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1B014347" w:rsidR="00EB3EB7" w:rsidRPr="006D5A31" w:rsidRDefault="00EB3EB7" w:rsidP="00EB3EB7">
      <w:pPr>
        <w:pStyle w:val="berschrift-H2"/>
        <w:suppressAutoHyphens/>
        <w:rPr>
          <w:color w:val="auto"/>
        </w:rPr>
      </w:pPr>
      <w:bookmarkStart w:id="0" w:name="_Hlk161740464"/>
      <w:r>
        <w:rPr>
          <w:iCs/>
          <w:color w:val="auto"/>
          <w:szCs w:val="22"/>
        </w:rPr>
        <w:t xml:space="preserve">Neue Software, neues Portfolio: Die </w:t>
      </w:r>
      <w:proofErr w:type="spellStart"/>
      <w:r>
        <w:rPr>
          <w:iCs/>
          <w:color w:val="auto"/>
          <w:szCs w:val="22"/>
        </w:rPr>
        <w:t>Eplan</w:t>
      </w:r>
      <w:proofErr w:type="spellEnd"/>
      <w:r>
        <w:rPr>
          <w:iCs/>
          <w:color w:val="auto"/>
          <w:szCs w:val="22"/>
        </w:rPr>
        <w:t xml:space="preserve"> Plattform 2026</w:t>
      </w:r>
    </w:p>
    <w:p w14:paraId="4EF52125" w14:textId="77777777" w:rsidR="00894D4E" w:rsidRDefault="00E80770" w:rsidP="00C722CD">
      <w:pPr>
        <w:pStyle w:val="berschrift-H1"/>
      </w:pPr>
      <w:r>
        <w:t>Mehr drin und exakt auf Kunden zugeschnitten</w:t>
      </w:r>
    </w:p>
    <w:p w14:paraId="43450C10" w14:textId="7F1EDE39" w:rsidR="0030636B" w:rsidRPr="00F90E37" w:rsidRDefault="00775DCE" w:rsidP="00894D4E">
      <w:pPr>
        <w:pStyle w:val="Ort-Datum"/>
        <w:suppressAutoHyphens/>
      </w:pPr>
      <w:r w:rsidRPr="0099664D">
        <w:t>Monheim</w:t>
      </w:r>
      <w:r w:rsidR="0030636B" w:rsidRPr="0099664D">
        <w:t>, 202</w:t>
      </w:r>
      <w:r w:rsidRPr="0099664D">
        <w:t>4</w:t>
      </w:r>
      <w:r w:rsidR="0030636B" w:rsidRPr="0099664D">
        <w:t>-</w:t>
      </w:r>
      <w:r w:rsidR="00BD6588">
        <w:t>10-</w:t>
      </w:r>
      <w:r w:rsidR="00FC22A8">
        <w:t>10</w:t>
      </w:r>
    </w:p>
    <w:bookmarkEnd w:id="0"/>
    <w:p w14:paraId="1C2B86DE" w14:textId="7C4154EF" w:rsidR="00012090" w:rsidRPr="0083279B" w:rsidRDefault="00012090" w:rsidP="00593CC6">
      <w:pPr>
        <w:pStyle w:val="Copytext"/>
        <w:rPr>
          <w:b/>
          <w:bCs w:val="0"/>
          <w:color w:val="auto"/>
        </w:rPr>
      </w:pPr>
      <w:r w:rsidRPr="00593CC6">
        <w:rPr>
          <w:b/>
          <w:bCs w:val="0"/>
          <w:color w:val="auto"/>
        </w:rPr>
        <w:t xml:space="preserve">Die neue </w:t>
      </w:r>
      <w:proofErr w:type="spellStart"/>
      <w:r w:rsidRPr="00593CC6">
        <w:rPr>
          <w:b/>
          <w:bCs w:val="0"/>
          <w:color w:val="auto"/>
        </w:rPr>
        <w:t>Eplan</w:t>
      </w:r>
      <w:proofErr w:type="spellEnd"/>
      <w:r w:rsidRPr="00593CC6">
        <w:rPr>
          <w:b/>
          <w:bCs w:val="0"/>
          <w:color w:val="auto"/>
        </w:rPr>
        <w:t xml:space="preserve"> Plattform 2026 </w:t>
      </w:r>
      <w:r w:rsidR="00A83C55" w:rsidRPr="00593CC6">
        <w:rPr>
          <w:b/>
          <w:bCs w:val="0"/>
          <w:color w:val="auto"/>
        </w:rPr>
        <w:t>ist da</w:t>
      </w:r>
      <w:r w:rsidR="00C15660">
        <w:rPr>
          <w:b/>
          <w:bCs w:val="0"/>
          <w:color w:val="auto"/>
        </w:rPr>
        <w:t>!</w:t>
      </w:r>
      <w:r w:rsidR="00380A08">
        <w:rPr>
          <w:b/>
          <w:bCs w:val="0"/>
          <w:color w:val="auto"/>
        </w:rPr>
        <w:t xml:space="preserve"> </w:t>
      </w:r>
      <w:r w:rsidR="00C15660">
        <w:rPr>
          <w:b/>
          <w:bCs w:val="0"/>
          <w:color w:val="auto"/>
        </w:rPr>
        <w:t>M</w:t>
      </w:r>
      <w:r w:rsidR="00380A08">
        <w:rPr>
          <w:b/>
          <w:bCs w:val="0"/>
          <w:color w:val="auto"/>
        </w:rPr>
        <w:t xml:space="preserve">it ihr wurde das komplette Portfolio von </w:t>
      </w:r>
      <w:proofErr w:type="spellStart"/>
      <w:r w:rsidR="00380A08">
        <w:rPr>
          <w:b/>
          <w:bCs w:val="0"/>
          <w:color w:val="auto"/>
        </w:rPr>
        <w:t>Eplan</w:t>
      </w:r>
      <w:proofErr w:type="spellEnd"/>
      <w:r w:rsidR="00380A08">
        <w:rPr>
          <w:b/>
          <w:bCs w:val="0"/>
          <w:color w:val="auto"/>
        </w:rPr>
        <w:t xml:space="preserve"> </w:t>
      </w:r>
      <w:r w:rsidR="00C15660">
        <w:rPr>
          <w:b/>
          <w:bCs w:val="0"/>
          <w:color w:val="auto"/>
        </w:rPr>
        <w:t>weiterentwickelt</w:t>
      </w:r>
      <w:r w:rsidR="00392393">
        <w:rPr>
          <w:b/>
          <w:bCs w:val="0"/>
          <w:color w:val="auto"/>
        </w:rPr>
        <w:t xml:space="preserve"> – mit noch mehr Fokus auf Kunden</w:t>
      </w:r>
      <w:r w:rsidR="00C15660">
        <w:rPr>
          <w:b/>
          <w:bCs w:val="0"/>
          <w:color w:val="auto"/>
        </w:rPr>
        <w:t xml:space="preserve"> und ihre Anforderungen im jeweiligen Marktsegment</w:t>
      </w:r>
      <w:r w:rsidR="00C722CD">
        <w:rPr>
          <w:b/>
          <w:bCs w:val="0"/>
          <w:color w:val="auto"/>
        </w:rPr>
        <w:t xml:space="preserve">. </w:t>
      </w:r>
      <w:r w:rsidR="00392393">
        <w:rPr>
          <w:b/>
          <w:bCs w:val="0"/>
        </w:rPr>
        <w:t>Z</w:t>
      </w:r>
      <w:r w:rsidR="00593CC6" w:rsidRPr="00593CC6">
        <w:rPr>
          <w:b/>
          <w:bCs w:val="0"/>
        </w:rPr>
        <w:t>entraler Punkt ist die </w:t>
      </w:r>
      <w:r w:rsidR="00392393">
        <w:rPr>
          <w:b/>
          <w:bCs w:val="0"/>
        </w:rPr>
        <w:t>deutliche</w:t>
      </w:r>
      <w:r w:rsidR="00392393" w:rsidRPr="00593CC6">
        <w:rPr>
          <w:b/>
          <w:bCs w:val="0"/>
        </w:rPr>
        <w:t xml:space="preserve"> </w:t>
      </w:r>
      <w:r w:rsidR="00593CC6" w:rsidRPr="00593CC6">
        <w:rPr>
          <w:b/>
          <w:bCs w:val="0"/>
        </w:rPr>
        <w:t xml:space="preserve">Reduzierung </w:t>
      </w:r>
      <w:r w:rsidR="00C15660">
        <w:rPr>
          <w:b/>
          <w:bCs w:val="0"/>
        </w:rPr>
        <w:t>von</w:t>
      </w:r>
      <w:r w:rsidR="00593CC6" w:rsidRPr="00593CC6">
        <w:rPr>
          <w:b/>
          <w:bCs w:val="0"/>
        </w:rPr>
        <w:t xml:space="preserve"> Komplexität</w:t>
      </w:r>
      <w:r w:rsidR="00C15660">
        <w:rPr>
          <w:b/>
          <w:bCs w:val="0"/>
        </w:rPr>
        <w:t>.</w:t>
      </w:r>
      <w:r w:rsidR="00593CC6" w:rsidRPr="00593CC6">
        <w:rPr>
          <w:b/>
          <w:bCs w:val="0"/>
        </w:rPr>
        <w:t xml:space="preserve"> Mit dem neuen </w:t>
      </w:r>
      <w:r w:rsidR="00C15660">
        <w:rPr>
          <w:b/>
          <w:bCs w:val="0"/>
        </w:rPr>
        <w:t>Software-</w:t>
      </w:r>
      <w:r w:rsidR="00593CC6" w:rsidRPr="00593CC6">
        <w:rPr>
          <w:b/>
          <w:bCs w:val="0"/>
        </w:rPr>
        <w:t xml:space="preserve">Portfolio wird die volle Leistungsstärke </w:t>
      </w:r>
      <w:r w:rsidR="00C15660">
        <w:rPr>
          <w:b/>
          <w:bCs w:val="0"/>
        </w:rPr>
        <w:t xml:space="preserve">der </w:t>
      </w:r>
      <w:proofErr w:type="spellStart"/>
      <w:r w:rsidR="00C15660">
        <w:rPr>
          <w:b/>
          <w:bCs w:val="0"/>
        </w:rPr>
        <w:t>Eplan</w:t>
      </w:r>
      <w:proofErr w:type="spellEnd"/>
      <w:r w:rsidR="00C15660">
        <w:rPr>
          <w:b/>
          <w:bCs w:val="0"/>
        </w:rPr>
        <w:t xml:space="preserve"> Plattform </w:t>
      </w:r>
      <w:r w:rsidR="00593CC6" w:rsidRPr="00593CC6">
        <w:rPr>
          <w:b/>
          <w:bCs w:val="0"/>
        </w:rPr>
        <w:t xml:space="preserve">transparenter – und durch zahlreiche Erweiterungen zur umfassenden Komplettlösung im speziellen Anwendungsfeld. Und: Die </w:t>
      </w:r>
      <w:proofErr w:type="spellStart"/>
      <w:r w:rsidR="00593CC6" w:rsidRPr="00593CC6">
        <w:rPr>
          <w:b/>
          <w:bCs w:val="0"/>
        </w:rPr>
        <w:t>Eplan</w:t>
      </w:r>
      <w:proofErr w:type="spellEnd"/>
      <w:r w:rsidR="00593CC6" w:rsidRPr="00593CC6">
        <w:rPr>
          <w:b/>
          <w:bCs w:val="0"/>
        </w:rPr>
        <w:t xml:space="preserve"> Plattform lässt sich einfach in bestehende IT-Landschaften integrieren.</w:t>
      </w:r>
    </w:p>
    <w:p w14:paraId="124D00E6" w14:textId="77777777" w:rsidR="00593CC6" w:rsidRDefault="00593CC6" w:rsidP="00593CC6">
      <w:pPr>
        <w:pStyle w:val="Copytext"/>
      </w:pPr>
    </w:p>
    <w:p w14:paraId="507841B7" w14:textId="3A684ECE" w:rsidR="001C1D4E" w:rsidRPr="00B51FAE" w:rsidRDefault="00593CC6" w:rsidP="00593CC6">
      <w:pPr>
        <w:pStyle w:val="Copytext"/>
        <w:rPr>
          <w:i/>
          <w:iCs/>
          <w:color w:val="FF0000"/>
        </w:rPr>
      </w:pPr>
      <w:bookmarkStart w:id="1" w:name="_Hlk210816842"/>
      <w:r>
        <w:t>Unternehmen</w:t>
      </w:r>
      <w:r w:rsidRPr="000D1578">
        <w:t xml:space="preserve"> stehen aktuell vor </w:t>
      </w:r>
      <w:r>
        <w:t>großen</w:t>
      </w:r>
      <w:r w:rsidRPr="000D1578">
        <w:t xml:space="preserve"> Herausforderungen, ihr Business erfolgreich zu gestalten und zukunftssicher aufzustellen. </w:t>
      </w:r>
      <w:r>
        <w:t xml:space="preserve">Lösungsanbieter </w:t>
      </w:r>
      <w:proofErr w:type="spellStart"/>
      <w:r>
        <w:t>Eplan</w:t>
      </w:r>
      <w:proofErr w:type="spellEnd"/>
      <w:r w:rsidRPr="000D1578">
        <w:t xml:space="preserve"> </w:t>
      </w:r>
      <w:r>
        <w:t>unterstützt seine Kunden</w:t>
      </w:r>
      <w:r w:rsidRPr="000D1578">
        <w:t xml:space="preserve"> dabei, die ‘Time </w:t>
      </w:r>
      <w:proofErr w:type="spellStart"/>
      <w:r w:rsidRPr="000D1578">
        <w:t>to</w:t>
      </w:r>
      <w:proofErr w:type="spellEnd"/>
      <w:r w:rsidRPr="000D1578">
        <w:t xml:space="preserve"> Value’ zu verringern. Dazu </w:t>
      </w:r>
      <w:r>
        <w:t>wurden</w:t>
      </w:r>
      <w:r w:rsidRPr="000D1578">
        <w:t xml:space="preserve"> ganzheitliche Lösungen</w:t>
      </w:r>
      <w:r>
        <w:t xml:space="preserve"> geschaffen</w:t>
      </w:r>
      <w:r w:rsidRPr="000D1578">
        <w:t xml:space="preserve">, die speziell auf Aufgabenstellungen und Workflows in einzelnen Industrien und Kundensegmenten abgestimmt sind. Kunden können sie sofort in vollem Umfang </w:t>
      </w:r>
      <w:r w:rsidR="0097585A">
        <w:t xml:space="preserve">und optimiert für Basic Engineering, </w:t>
      </w:r>
      <w:proofErr w:type="spellStart"/>
      <w:r w:rsidR="0097585A">
        <w:t>Ele</w:t>
      </w:r>
      <w:r w:rsidR="009E570C">
        <w:t>c</w:t>
      </w:r>
      <w:r w:rsidR="0097585A">
        <w:t>trical</w:t>
      </w:r>
      <w:proofErr w:type="spellEnd"/>
      <w:r w:rsidR="0097585A">
        <w:t xml:space="preserve"> Engineering und Schaltschrankbau </w:t>
      </w:r>
      <w:r w:rsidRPr="000D1578">
        <w:t>nutzen, ohne später zusätzliche Module und Optionen evaluieren und beschaffen zu müssen.</w:t>
      </w:r>
      <w:r w:rsidR="00E80770">
        <w:t xml:space="preserve"> </w:t>
      </w:r>
      <w:r w:rsidR="00E80770" w:rsidRPr="00894D4E">
        <w:t xml:space="preserve">Jan Fleming, </w:t>
      </w:r>
      <w:proofErr w:type="spellStart"/>
      <w:r w:rsidR="00E80770" w:rsidRPr="00894D4E">
        <w:t>Vice</w:t>
      </w:r>
      <w:proofErr w:type="spellEnd"/>
      <w:r w:rsidR="00E80770" w:rsidRPr="00894D4E">
        <w:t xml:space="preserve"> </w:t>
      </w:r>
      <w:proofErr w:type="spellStart"/>
      <w:r w:rsidR="00E80770" w:rsidRPr="00894D4E">
        <w:t>President</w:t>
      </w:r>
      <w:proofErr w:type="spellEnd"/>
      <w:r w:rsidR="00E80770" w:rsidRPr="00894D4E">
        <w:t xml:space="preserve"> Customer Journey erklärt: </w:t>
      </w:r>
      <w:r w:rsidR="001C1D4E" w:rsidRPr="00894D4E">
        <w:t>„Wir haben unser Produktportfolio konsequent an den Auf</w:t>
      </w:r>
      <w:r w:rsidR="007723C1" w:rsidRPr="00894D4E">
        <w:t>gab</w:t>
      </w:r>
      <w:r w:rsidR="001C1D4E" w:rsidRPr="00894D4E">
        <w:t xml:space="preserve">enstellungen und Arbeitsabläufen unserer Kunden ausgerichtet. Mit der </w:t>
      </w:r>
      <w:proofErr w:type="spellStart"/>
      <w:r w:rsidR="001C1D4E" w:rsidRPr="00894D4E">
        <w:t>Eplan</w:t>
      </w:r>
      <w:proofErr w:type="spellEnd"/>
      <w:r w:rsidR="001C1D4E" w:rsidRPr="00894D4E">
        <w:t xml:space="preserve"> Plattform 2026 werden Anwender in ihre</w:t>
      </w:r>
      <w:r w:rsidR="007723C1" w:rsidRPr="00894D4E">
        <w:t>m</w:t>
      </w:r>
      <w:r w:rsidR="001C1D4E" w:rsidRPr="00894D4E">
        <w:t xml:space="preserve"> jeweiligen </w:t>
      </w:r>
      <w:r w:rsidR="007723C1" w:rsidRPr="00894D4E">
        <w:t xml:space="preserve">Anwendungsfeld </w:t>
      </w:r>
      <w:r w:rsidR="001C1D4E" w:rsidRPr="00894D4E">
        <w:t>maximal unterstützt. Das bedeutet: Mehr Einfachheit</w:t>
      </w:r>
      <w:r w:rsidR="00535337" w:rsidRPr="00894D4E">
        <w:t xml:space="preserve"> im Engineering</w:t>
      </w:r>
      <w:r w:rsidR="001C1D4E" w:rsidRPr="00894D4E">
        <w:t xml:space="preserve"> und zeitgleich wertvolle Zusatzleistungen, die unsere Kunden noch effizienter machen.“</w:t>
      </w:r>
      <w:r w:rsidR="0097585A">
        <w:t xml:space="preserve"> </w:t>
      </w:r>
    </w:p>
    <w:bookmarkEnd w:id="1"/>
    <w:p w14:paraId="2F18D18F" w14:textId="77777777" w:rsidR="00593CC6" w:rsidRDefault="00593CC6" w:rsidP="00593CC6">
      <w:pPr>
        <w:pStyle w:val="Copytext"/>
      </w:pPr>
    </w:p>
    <w:p w14:paraId="301AFC17" w14:textId="1CEEEA33" w:rsidR="00B51FAE" w:rsidRPr="00B51FAE" w:rsidRDefault="00B51FAE" w:rsidP="00593CC6">
      <w:pPr>
        <w:pStyle w:val="Copytext"/>
        <w:rPr>
          <w:b/>
          <w:bCs w:val="0"/>
        </w:rPr>
      </w:pPr>
      <w:r w:rsidRPr="00B51FAE">
        <w:rPr>
          <w:b/>
          <w:bCs w:val="0"/>
        </w:rPr>
        <w:t>Einfach mehr drin</w:t>
      </w:r>
    </w:p>
    <w:p w14:paraId="15ABBBE4" w14:textId="27983596" w:rsidR="00593CC6" w:rsidRPr="00593CC6" w:rsidRDefault="00535337" w:rsidP="00593CC6">
      <w:pPr>
        <w:pStyle w:val="Copytext"/>
      </w:pPr>
      <w:r>
        <w:t xml:space="preserve">In der </w:t>
      </w:r>
      <w:proofErr w:type="spellStart"/>
      <w:r w:rsidR="00593CC6" w:rsidRPr="00593CC6">
        <w:t>Eplan</w:t>
      </w:r>
      <w:proofErr w:type="spellEnd"/>
      <w:r w:rsidR="00593CC6" w:rsidRPr="00593CC6">
        <w:t xml:space="preserve"> Plattform 2026 wurden alle Produkte grundlegend überarbeitet und funktional ausgebaut</w:t>
      </w:r>
      <w:r w:rsidR="0097585A">
        <w:t xml:space="preserve"> und</w:t>
      </w:r>
      <w:r w:rsidR="004D4D3F">
        <w:t xml:space="preserve"> sie</w:t>
      </w:r>
      <w:r w:rsidR="0097585A">
        <w:t xml:space="preserve"> gilt als neuer Benchmark im </w:t>
      </w:r>
      <w:proofErr w:type="spellStart"/>
      <w:r w:rsidR="0097585A">
        <w:t>Electrical</w:t>
      </w:r>
      <w:proofErr w:type="spellEnd"/>
      <w:r w:rsidR="0097585A">
        <w:t xml:space="preserve"> Engineering</w:t>
      </w:r>
      <w:r w:rsidR="00490B50">
        <w:t xml:space="preserve">. </w:t>
      </w:r>
      <w:r w:rsidR="00593CC6" w:rsidRPr="00516481">
        <w:t>Mit dem Launch geht auch ein komplett neues Produkt-Portfolio einher. Bislang optionale Erweiterungen gehören in einigen Ausbaustufen der Software jetzt zum Standard. Da</w:t>
      </w:r>
      <w:r w:rsidR="00D728D0">
        <w:t>bei wurde da</w:t>
      </w:r>
      <w:r w:rsidR="00593CC6" w:rsidRPr="00516481">
        <w:t xml:space="preserve">s Portfolio </w:t>
      </w:r>
      <w:r w:rsidR="00380A08">
        <w:t>gezielt</w:t>
      </w:r>
      <w:r w:rsidR="00593CC6" w:rsidRPr="00516481">
        <w:t xml:space="preserve"> auf die </w:t>
      </w:r>
      <w:r>
        <w:t>Engineering-</w:t>
      </w:r>
      <w:r w:rsidR="00593CC6" w:rsidRPr="00516481">
        <w:t>Anforderungen</w:t>
      </w:r>
      <w:r w:rsidR="00D728D0">
        <w:t xml:space="preserve"> in bestimmten</w:t>
      </w:r>
      <w:r w:rsidR="0083279B">
        <w:t xml:space="preserve"> </w:t>
      </w:r>
      <w:r w:rsidR="00593CC6" w:rsidRPr="00516481">
        <w:t>Marktsegmenten zugeschnitten</w:t>
      </w:r>
      <w:r w:rsidR="00593CC6">
        <w:t xml:space="preserve">: </w:t>
      </w:r>
      <w:r w:rsidR="00593CC6" w:rsidRPr="00516481">
        <w:rPr>
          <w:bCs w:val="0"/>
        </w:rPr>
        <w:t xml:space="preserve">Für Betreiber und Planer erfüllt </w:t>
      </w:r>
      <w:proofErr w:type="spellStart"/>
      <w:r w:rsidR="00593CC6">
        <w:rPr>
          <w:bCs w:val="0"/>
        </w:rPr>
        <w:t>Eplan</w:t>
      </w:r>
      <w:proofErr w:type="spellEnd"/>
      <w:r w:rsidR="00593CC6">
        <w:rPr>
          <w:bCs w:val="0"/>
        </w:rPr>
        <w:t xml:space="preserve"> </w:t>
      </w:r>
      <w:proofErr w:type="spellStart"/>
      <w:r w:rsidR="00593CC6" w:rsidRPr="00516481">
        <w:rPr>
          <w:bCs w:val="0"/>
        </w:rPr>
        <w:t>Preplanning</w:t>
      </w:r>
      <w:proofErr w:type="spellEnd"/>
      <w:r w:rsidR="00593CC6" w:rsidRPr="00516481">
        <w:rPr>
          <w:bCs w:val="0"/>
        </w:rPr>
        <w:t xml:space="preserve"> </w:t>
      </w:r>
      <w:r w:rsidR="00593CC6" w:rsidRPr="00516481">
        <w:rPr>
          <w:bCs w:val="0"/>
        </w:rPr>
        <w:lastRenderedPageBreak/>
        <w:t xml:space="preserve">diese Anforderungen. Der Schaltschrankbau </w:t>
      </w:r>
      <w:r w:rsidR="00593CC6">
        <w:rPr>
          <w:bCs w:val="0"/>
        </w:rPr>
        <w:t>wird</w:t>
      </w:r>
      <w:r w:rsidR="00593CC6" w:rsidRPr="00516481">
        <w:rPr>
          <w:bCs w:val="0"/>
        </w:rPr>
        <w:t xml:space="preserve"> mit Pro</w:t>
      </w:r>
      <w:r w:rsidR="00593CC6">
        <w:rPr>
          <w:bCs w:val="0"/>
        </w:rPr>
        <w:t xml:space="preserve"> </w:t>
      </w:r>
      <w:r w:rsidR="00593CC6" w:rsidRPr="00516481">
        <w:rPr>
          <w:bCs w:val="0"/>
        </w:rPr>
        <w:t xml:space="preserve">Panel </w:t>
      </w:r>
      <w:r w:rsidR="00593CC6">
        <w:rPr>
          <w:bCs w:val="0"/>
        </w:rPr>
        <w:t>geplant</w:t>
      </w:r>
      <w:r w:rsidR="00593CC6" w:rsidRPr="00516481">
        <w:rPr>
          <w:bCs w:val="0"/>
        </w:rPr>
        <w:t xml:space="preserve"> und der Maschinenbauer findet alle relevanten Funktionalitäten für seine Aufgaben </w:t>
      </w:r>
      <w:r w:rsidR="00593CC6">
        <w:rPr>
          <w:bCs w:val="0"/>
        </w:rPr>
        <w:t>in</w:t>
      </w:r>
      <w:r w:rsidR="00593CC6" w:rsidRPr="00516481">
        <w:rPr>
          <w:bCs w:val="0"/>
        </w:rPr>
        <w:t xml:space="preserve"> </w:t>
      </w:r>
      <w:proofErr w:type="spellStart"/>
      <w:r w:rsidR="00593CC6" w:rsidRPr="00516481">
        <w:rPr>
          <w:bCs w:val="0"/>
        </w:rPr>
        <w:t>Eplan</w:t>
      </w:r>
      <w:proofErr w:type="spellEnd"/>
      <w:r w:rsidR="00593CC6" w:rsidRPr="00516481">
        <w:rPr>
          <w:bCs w:val="0"/>
        </w:rPr>
        <w:t xml:space="preserve"> Electric P8</w:t>
      </w:r>
      <w:r w:rsidR="00593CC6">
        <w:rPr>
          <w:bCs w:val="0"/>
        </w:rPr>
        <w:t xml:space="preserve">. </w:t>
      </w:r>
      <w:r w:rsidR="00D728D0">
        <w:rPr>
          <w:bCs w:val="0"/>
        </w:rPr>
        <w:t xml:space="preserve">Neu ist dabei: </w:t>
      </w:r>
      <w:r w:rsidR="00593CC6" w:rsidRPr="00516481">
        <w:t xml:space="preserve">Die cloudbasierten </w:t>
      </w:r>
      <w:proofErr w:type="spellStart"/>
      <w:r w:rsidR="00593CC6" w:rsidRPr="00516481">
        <w:t>Eplan</w:t>
      </w:r>
      <w:proofErr w:type="spellEnd"/>
      <w:r w:rsidR="00593CC6" w:rsidRPr="00516481">
        <w:t xml:space="preserve"> </w:t>
      </w:r>
      <w:proofErr w:type="spellStart"/>
      <w:r w:rsidR="00593CC6" w:rsidRPr="00516481">
        <w:t>Collaboration</w:t>
      </w:r>
      <w:proofErr w:type="spellEnd"/>
      <w:r w:rsidR="00593CC6" w:rsidRPr="00516481">
        <w:t xml:space="preserve"> Apps, das </w:t>
      </w:r>
      <w:proofErr w:type="spellStart"/>
      <w:r w:rsidR="00593CC6" w:rsidRPr="00516481">
        <w:t>Eplan</w:t>
      </w:r>
      <w:proofErr w:type="spellEnd"/>
      <w:r w:rsidR="00593CC6" w:rsidRPr="00516481">
        <w:t xml:space="preserve"> Data Portal, das Parts Management </w:t>
      </w:r>
      <w:proofErr w:type="spellStart"/>
      <w:r w:rsidR="00593CC6" w:rsidRPr="00516481">
        <w:t>eStock</w:t>
      </w:r>
      <w:proofErr w:type="spellEnd"/>
      <w:r w:rsidR="00593CC6" w:rsidRPr="00516481">
        <w:t xml:space="preserve"> und das Data Management </w:t>
      </w:r>
      <w:proofErr w:type="spellStart"/>
      <w:r w:rsidR="00593CC6" w:rsidRPr="00516481">
        <w:t>eManage</w:t>
      </w:r>
      <w:proofErr w:type="spellEnd"/>
      <w:r w:rsidR="00593CC6" w:rsidRPr="00516481">
        <w:t xml:space="preserve"> sind im Leistungsumfang von </w:t>
      </w:r>
      <w:proofErr w:type="spellStart"/>
      <w:r w:rsidR="00593CC6" w:rsidRPr="00516481">
        <w:t>Eplan</w:t>
      </w:r>
      <w:proofErr w:type="spellEnd"/>
      <w:r w:rsidR="00593CC6" w:rsidRPr="00516481">
        <w:t xml:space="preserve"> Electric P8, Pro Panel und </w:t>
      </w:r>
      <w:proofErr w:type="spellStart"/>
      <w:r w:rsidR="00593CC6" w:rsidRPr="00516481">
        <w:t>Preplanning</w:t>
      </w:r>
      <w:proofErr w:type="spellEnd"/>
      <w:r w:rsidR="00593CC6" w:rsidRPr="00516481">
        <w:t xml:space="preserve"> enthalten. </w:t>
      </w:r>
      <w:r w:rsidR="00593CC6" w:rsidRPr="00593CC6">
        <w:t xml:space="preserve">Bislang optionale Erweiterungen gehören in einigen Ausbaustufen jetzt zum Lieferumfang. Anwender können </w:t>
      </w:r>
      <w:r w:rsidR="00380A08">
        <w:t xml:space="preserve">so </w:t>
      </w:r>
      <w:r w:rsidR="00593CC6" w:rsidRPr="00593CC6">
        <w:t>ihre Prozesse noch effizienter und durchgängiger gestalten. Das gilt für alle Projektphasen und für unterschiedliche Branchen –</w:t>
      </w:r>
      <w:r w:rsidR="00593CC6">
        <w:t xml:space="preserve"> </w:t>
      </w:r>
      <w:r w:rsidR="00593CC6" w:rsidRPr="00593CC6">
        <w:t>von der Konzeptentwicklung über das Detail-Engineering und</w:t>
      </w:r>
      <w:r w:rsidR="00C722CD">
        <w:t xml:space="preserve"> </w:t>
      </w:r>
      <w:r w:rsidR="00593CC6" w:rsidRPr="00593CC6">
        <w:t>die Fertigung bis hin zu Inbetriebnahme und Betrieb. </w:t>
      </w:r>
    </w:p>
    <w:p w14:paraId="34A0B0B1" w14:textId="77777777" w:rsidR="00593CC6" w:rsidRDefault="00593CC6" w:rsidP="00593CC6">
      <w:pPr>
        <w:pStyle w:val="Copytext"/>
      </w:pPr>
    </w:p>
    <w:p w14:paraId="14960C4A" w14:textId="55B5D544" w:rsidR="00D01DBD" w:rsidRPr="00BD6588" w:rsidRDefault="00BD6588" w:rsidP="000D1578">
      <w:pPr>
        <w:pStyle w:val="Copytext"/>
        <w:rPr>
          <w:b/>
          <w:bCs w:val="0"/>
        </w:rPr>
      </w:pPr>
      <w:r w:rsidRPr="00BD6588">
        <w:rPr>
          <w:b/>
          <w:bCs w:val="0"/>
        </w:rPr>
        <w:t xml:space="preserve">Unterstützung </w:t>
      </w:r>
      <w:r w:rsidR="00593CC6">
        <w:rPr>
          <w:b/>
          <w:bCs w:val="0"/>
        </w:rPr>
        <w:t>auch für Betreiber</w:t>
      </w:r>
    </w:p>
    <w:p w14:paraId="486491C1" w14:textId="1CA2DE7F" w:rsidR="00012090" w:rsidRDefault="00012090" w:rsidP="000D1578">
      <w:pPr>
        <w:pStyle w:val="Copytext"/>
      </w:pPr>
      <w:proofErr w:type="spellStart"/>
      <w:r>
        <w:t>Eplan</w:t>
      </w:r>
      <w:proofErr w:type="spellEnd"/>
      <w:r>
        <w:t xml:space="preserve"> </w:t>
      </w:r>
      <w:proofErr w:type="spellStart"/>
      <w:r>
        <w:t>Preplanning</w:t>
      </w:r>
      <w:proofErr w:type="spellEnd"/>
      <w:r w:rsidR="006240C3">
        <w:t xml:space="preserve"> beispielsweise deckt jetzt auch </w:t>
      </w:r>
      <w:r w:rsidR="000D1578">
        <w:t xml:space="preserve">die elektrotechnischen Anforderungen in der frühen Planungsphase in Form von einpoligen Schaltplänen </w:t>
      </w:r>
      <w:r w:rsidR="006240C3">
        <w:t>ab</w:t>
      </w:r>
      <w:r>
        <w:t xml:space="preserve">; </w:t>
      </w:r>
      <w:r w:rsidR="000D1578">
        <w:t xml:space="preserve">neben der Integration von Vorplanungsdaten und der professionellen Erstellung von P&amp;IDs. Damit ist </w:t>
      </w:r>
      <w:r w:rsidR="00A83C55">
        <w:t>die Software</w:t>
      </w:r>
      <w:r w:rsidR="000D1578">
        <w:t xml:space="preserve"> nicht nur für Systemintegratoren, sondern auch für Betreiber und Planer im </w:t>
      </w:r>
      <w:r w:rsidR="2EFA56B6">
        <w:t>Basic-</w:t>
      </w:r>
      <w:r w:rsidR="000D1578">
        <w:t>Engineering</w:t>
      </w:r>
      <w:r w:rsidR="1854F0C6">
        <w:t xml:space="preserve"> </w:t>
      </w:r>
      <w:r w:rsidR="00A83C55">
        <w:t>einsetzbar</w:t>
      </w:r>
      <w:r>
        <w:t xml:space="preserve">. </w:t>
      </w:r>
      <w:r w:rsidR="00D728D0">
        <w:t xml:space="preserve">Anwender </w:t>
      </w:r>
      <w:r>
        <w:t>profitieren von</w:t>
      </w:r>
      <w:r w:rsidR="000D1578">
        <w:t xml:space="preserve"> vorkonfigurierte</w:t>
      </w:r>
      <w:r>
        <w:t>n</w:t>
      </w:r>
      <w:r w:rsidR="000D1578">
        <w:t xml:space="preserve"> Inhalte</w:t>
      </w:r>
      <w:r>
        <w:t>n</w:t>
      </w:r>
      <w:r w:rsidR="000D1578">
        <w:t xml:space="preserve"> wie Symbole</w:t>
      </w:r>
      <w:r>
        <w:t>n</w:t>
      </w:r>
      <w:r w:rsidR="000D1578">
        <w:t>, Beispieldaten und Formulare</w:t>
      </w:r>
      <w:r>
        <w:t>n</w:t>
      </w:r>
      <w:r w:rsidR="000D1578">
        <w:t xml:space="preserve">, die gezielt auf die Anforderungen </w:t>
      </w:r>
      <w:r>
        <w:t>im</w:t>
      </w:r>
      <w:r w:rsidR="000D1578">
        <w:t xml:space="preserve"> Maschinenbau, Schaltschrank- und Schaltanlagenbau, Energie</w:t>
      </w:r>
      <w:r w:rsidR="00C722CD">
        <w:t>t</w:t>
      </w:r>
      <w:r w:rsidR="000D1578">
        <w:t xml:space="preserve">echnik und Gebäudeautomation abgestimmt sind. </w:t>
      </w:r>
    </w:p>
    <w:p w14:paraId="72C3FF1E" w14:textId="77777777" w:rsidR="00012090" w:rsidRDefault="00012090" w:rsidP="000D1578">
      <w:pPr>
        <w:pStyle w:val="Copytext"/>
      </w:pPr>
    </w:p>
    <w:p w14:paraId="1833D604" w14:textId="7CB84F9D" w:rsidR="004610D8" w:rsidRPr="004610D8" w:rsidRDefault="004610D8" w:rsidP="000D1578">
      <w:pPr>
        <w:pStyle w:val="Copytext"/>
        <w:rPr>
          <w:b/>
          <w:bCs w:val="0"/>
        </w:rPr>
      </w:pPr>
      <w:r w:rsidRPr="004610D8">
        <w:rPr>
          <w:b/>
          <w:bCs w:val="0"/>
        </w:rPr>
        <w:t>Flexibel – mit oder ohne Cloud-Nutzung</w:t>
      </w:r>
    </w:p>
    <w:p w14:paraId="3D675F1F" w14:textId="1735DF04" w:rsidR="000D1578" w:rsidRDefault="000D1578" w:rsidP="000D1578">
      <w:pPr>
        <w:pStyle w:val="Copytext"/>
      </w:pPr>
      <w:r>
        <w:t xml:space="preserve">Kunden </w:t>
      </w:r>
      <w:r w:rsidR="00012090">
        <w:t>können</w:t>
      </w:r>
      <w:r w:rsidR="00593CC6">
        <w:t xml:space="preserve"> ab sofort</w:t>
      </w:r>
      <w:r w:rsidR="00012090">
        <w:t xml:space="preserve"> </w:t>
      </w:r>
      <w:r>
        <w:t xml:space="preserve">zusätzlich und je nach Ausbaustufe in der </w:t>
      </w:r>
      <w:proofErr w:type="spellStart"/>
      <w:r>
        <w:t>Eplan</w:t>
      </w:r>
      <w:proofErr w:type="spellEnd"/>
      <w:r>
        <w:t xml:space="preserve"> Cloud in- und extern zusammenarbeiten: </w:t>
      </w:r>
      <w:r w:rsidR="00012090">
        <w:t>So sind die</w:t>
      </w:r>
      <w:r>
        <w:t xml:space="preserve"> Cloud-Apps für Artikelverwaltung, Datenmanagement</w:t>
      </w:r>
      <w:r w:rsidR="1941BB8D">
        <w:t xml:space="preserve"> </w:t>
      </w:r>
      <w:r>
        <w:t xml:space="preserve">und das </w:t>
      </w:r>
      <w:r w:rsidR="4123895B">
        <w:t>Sicht</w:t>
      </w:r>
      <w:r>
        <w:t xml:space="preserve">en von </w:t>
      </w:r>
      <w:proofErr w:type="spellStart"/>
      <w:r>
        <w:t>Eplan</w:t>
      </w:r>
      <w:proofErr w:type="spellEnd"/>
      <w:r>
        <w:t xml:space="preserve"> Projekten</w:t>
      </w:r>
      <w:r w:rsidR="00012090">
        <w:t xml:space="preserve"> </w:t>
      </w:r>
      <w:r w:rsidR="698D8DB1">
        <w:t xml:space="preserve">per Viewer </w:t>
      </w:r>
      <w:r w:rsidR="00012090">
        <w:t xml:space="preserve">jetzt </w:t>
      </w:r>
      <w:r>
        <w:t xml:space="preserve">inklusive. Sobald </w:t>
      </w:r>
      <w:r w:rsidR="00012090">
        <w:t xml:space="preserve">ein Anwender </w:t>
      </w:r>
      <w:r>
        <w:t xml:space="preserve">seine Lizenz der </w:t>
      </w:r>
      <w:proofErr w:type="spellStart"/>
      <w:r w:rsidR="00012090">
        <w:t>Eplan</w:t>
      </w:r>
      <w:proofErr w:type="spellEnd"/>
      <w:r w:rsidR="00012090">
        <w:t xml:space="preserve"> </w:t>
      </w:r>
      <w:r>
        <w:t>Plattform 2026 aktiviert, steht ihm der erweiterte Funktionsumfang zur Verfügung. Er muss lediglich die neue Software installieren – ohne zusätzliche Kosten.</w:t>
      </w:r>
    </w:p>
    <w:p w14:paraId="02B2304B" w14:textId="77777777" w:rsidR="00012090" w:rsidRDefault="00012090" w:rsidP="000D1578">
      <w:pPr>
        <w:pStyle w:val="Copytext"/>
      </w:pPr>
    </w:p>
    <w:p w14:paraId="70D936E1" w14:textId="248A5D61" w:rsidR="004610D8" w:rsidRPr="000D1578" w:rsidRDefault="004610D8" w:rsidP="000D1578">
      <w:pPr>
        <w:pStyle w:val="Copytext"/>
        <w:rPr>
          <w:b/>
          <w:bCs w:val="0"/>
        </w:rPr>
      </w:pPr>
      <w:r w:rsidRPr="004610D8">
        <w:rPr>
          <w:b/>
          <w:bCs w:val="0"/>
        </w:rPr>
        <w:t>Verbindungen bringen Mehrwert</w:t>
      </w:r>
    </w:p>
    <w:p w14:paraId="6C249F2E" w14:textId="09419E0B" w:rsidR="00012090" w:rsidRDefault="00593CC6" w:rsidP="000D1578">
      <w:pPr>
        <w:pStyle w:val="Copytext"/>
      </w:pPr>
      <w:r>
        <w:t xml:space="preserve">Die neue </w:t>
      </w:r>
      <w:proofErr w:type="spellStart"/>
      <w:r>
        <w:t>Eplan</w:t>
      </w:r>
      <w:proofErr w:type="spellEnd"/>
      <w:r>
        <w:t xml:space="preserve"> Plattform</w:t>
      </w:r>
      <w:r w:rsidR="00012090" w:rsidRPr="00012090">
        <w:t xml:space="preserve"> </w:t>
      </w:r>
      <w:r w:rsidR="006240C3">
        <w:t>lässt sich</w:t>
      </w:r>
      <w:r w:rsidR="00012090" w:rsidRPr="00012090">
        <w:t xml:space="preserve"> über standardisierte Schnittstellen etwa in ERP- und PDM-Systeme </w:t>
      </w:r>
      <w:r w:rsidR="006240C3">
        <w:t>einbinden</w:t>
      </w:r>
      <w:r w:rsidR="00012090" w:rsidRPr="00012090">
        <w:t xml:space="preserve">. Auch </w:t>
      </w:r>
      <w:r w:rsidR="006240C3">
        <w:t>können</w:t>
      </w:r>
      <w:r w:rsidR="00012090" w:rsidRPr="00012090">
        <w:t xml:space="preserve"> die digitalen Daten aus der Elektrokonstruktion direkt in der Fertigung von Schaltschränken oder bei der Verkabelung von Maschinen und Anlagen </w:t>
      </w:r>
      <w:r w:rsidR="006240C3">
        <w:t>genutzt werden</w:t>
      </w:r>
      <w:r w:rsidR="00012090" w:rsidRPr="00012090">
        <w:t xml:space="preserve">. Im Bereich der </w:t>
      </w:r>
      <w:r w:rsidR="00012090" w:rsidRPr="00012090">
        <w:lastRenderedPageBreak/>
        <w:t>Automatisierungstechnik sind auch die marktüblichen SPS-Planungs- und Programmiersysteme über Standar</w:t>
      </w:r>
      <w:r w:rsidR="00C722CD">
        <w:t>d</w:t>
      </w:r>
      <w:r w:rsidR="00012090" w:rsidRPr="00012090">
        <w:t>formate direkt koppelbar. </w:t>
      </w:r>
    </w:p>
    <w:p w14:paraId="5616ACEB" w14:textId="77777777" w:rsidR="007E6991" w:rsidRDefault="007E6991" w:rsidP="000D1578">
      <w:pPr>
        <w:pStyle w:val="Copytext"/>
      </w:pPr>
    </w:p>
    <w:p w14:paraId="0F33CC6A" w14:textId="4505FC8F" w:rsidR="006240C3" w:rsidRPr="006240C3" w:rsidRDefault="006240C3" w:rsidP="000D1578">
      <w:pPr>
        <w:pStyle w:val="Copytext"/>
        <w:rPr>
          <w:b/>
          <w:bCs w:val="0"/>
        </w:rPr>
      </w:pPr>
      <w:r w:rsidRPr="006240C3">
        <w:rPr>
          <w:b/>
          <w:bCs w:val="0"/>
        </w:rPr>
        <w:t>Schneller zu passenden Daten</w:t>
      </w:r>
    </w:p>
    <w:p w14:paraId="32551B5C" w14:textId="589573BA" w:rsidR="007E6991" w:rsidRPr="007E6991" w:rsidRDefault="00A83C55" w:rsidP="007E6991">
      <w:pPr>
        <w:pStyle w:val="Copytext"/>
      </w:pPr>
      <w:r>
        <w:t xml:space="preserve">Weitere wichtige Neuerung: </w:t>
      </w:r>
      <w:r w:rsidR="007E6991" w:rsidRPr="007E6991">
        <w:t xml:space="preserve">Der Zugriff aus der Artikelverwaltung in </w:t>
      </w:r>
      <w:proofErr w:type="spellStart"/>
      <w:r w:rsidR="007E6991" w:rsidRPr="007E6991">
        <w:t>Eplan</w:t>
      </w:r>
      <w:proofErr w:type="spellEnd"/>
      <w:r w:rsidR="007E6991" w:rsidRPr="007E6991">
        <w:t xml:space="preserve"> erlaubt </w:t>
      </w:r>
      <w:r>
        <w:t xml:space="preserve">jetzt </w:t>
      </w:r>
      <w:r w:rsidR="007E6991" w:rsidRPr="007E6991">
        <w:t xml:space="preserve"> die direkte Artikeldatenauswahl im Data Portal. Nutzer müssen nicht länger von der Plattform zum Portal „abspringen“. Per Klick in </w:t>
      </w:r>
      <w:proofErr w:type="spellStart"/>
      <w:r w:rsidR="007E6991" w:rsidRPr="007E6991">
        <w:t>Eplan</w:t>
      </w:r>
      <w:proofErr w:type="spellEnd"/>
      <w:r w:rsidR="007E6991" w:rsidRPr="007E6991">
        <w:t xml:space="preserve"> Electric P8 gelangen sie direkt zur Artikelauswahl im Portal und können sofort die benötigten Projektdaten herunterladen. Das gilt auch für die cloudbasierte Artikelverwaltung. Und mit mehr als 400 neuen Eigenschaften für Artikel lassen sich diese jetzt noch genauer beschreiben. </w:t>
      </w:r>
    </w:p>
    <w:p w14:paraId="06076D2B" w14:textId="45D32CFA" w:rsidR="007E6991" w:rsidRDefault="007E6991" w:rsidP="007E6991">
      <w:pPr>
        <w:pStyle w:val="Copytext"/>
      </w:pPr>
    </w:p>
    <w:p w14:paraId="0085D8DE" w14:textId="3F6F0122" w:rsidR="004610D8" w:rsidRPr="007E6991" w:rsidRDefault="004610D8" w:rsidP="73F5DF28">
      <w:pPr>
        <w:pStyle w:val="Copytext"/>
        <w:rPr>
          <w:b/>
        </w:rPr>
      </w:pPr>
      <w:r w:rsidRPr="0BA576AA">
        <w:rPr>
          <w:b/>
        </w:rPr>
        <w:t>Alles auf einen Blick: Download Center</w:t>
      </w:r>
    </w:p>
    <w:p w14:paraId="3008FCB2" w14:textId="437072A5" w:rsidR="007E6991" w:rsidRDefault="00A83C55" w:rsidP="007E6991">
      <w:pPr>
        <w:pStyle w:val="Copytext"/>
      </w:pPr>
      <w:r>
        <w:t xml:space="preserve">Last but not least: </w:t>
      </w:r>
      <w:r w:rsidR="007E6991">
        <w:t xml:space="preserve">Das </w:t>
      </w:r>
      <w:proofErr w:type="spellStart"/>
      <w:r w:rsidR="007E6991">
        <w:t>Eplan</w:t>
      </w:r>
      <w:proofErr w:type="spellEnd"/>
      <w:r w:rsidR="007E6991">
        <w:t xml:space="preserve"> Download Center ist jetzt für jeden </w:t>
      </w:r>
      <w:proofErr w:type="spellStart"/>
      <w:r w:rsidR="007E6991">
        <w:t>Eplan</w:t>
      </w:r>
      <w:proofErr w:type="spellEnd"/>
      <w:r w:rsidR="007E6991">
        <w:t xml:space="preserve"> Anwender verfügbar: Über eplan.com </w:t>
      </w:r>
      <w:r>
        <w:t>können User</w:t>
      </w:r>
      <w:r w:rsidR="007E6991">
        <w:t xml:space="preserve"> direkt auf Software, Tools</w:t>
      </w:r>
      <w:r w:rsidR="7E970DDD">
        <w:t xml:space="preserve">, nützliche </w:t>
      </w:r>
      <w:proofErr w:type="spellStart"/>
      <w:r w:rsidR="7E970DDD">
        <w:t>eLearnings</w:t>
      </w:r>
      <w:proofErr w:type="spellEnd"/>
      <w:r w:rsidR="007E6991">
        <w:t xml:space="preserve"> oder Lizenzinformationen </w:t>
      </w:r>
      <w:r>
        <w:t>zugreifen</w:t>
      </w:r>
      <w:r w:rsidR="007E6991">
        <w:t xml:space="preserve">. </w:t>
      </w:r>
      <w:r>
        <w:t>Dort finden sie</w:t>
      </w:r>
      <w:r w:rsidR="007E6991">
        <w:t xml:space="preserve"> Infos zum derzeit eingesetzten Release sowie individuelle Aktualisierungen, die per Klick auch größere Update-Sprünge von einer älteren Vorgängerversion erlauben.  </w:t>
      </w:r>
    </w:p>
    <w:p w14:paraId="4D72F650" w14:textId="77777777" w:rsidR="006240C3" w:rsidRDefault="006240C3" w:rsidP="007E6991">
      <w:pPr>
        <w:pStyle w:val="Copytext"/>
      </w:pPr>
    </w:p>
    <w:p w14:paraId="43A28D61" w14:textId="78C43903" w:rsidR="00A83C55" w:rsidRPr="007E6991" w:rsidRDefault="00A83C55" w:rsidP="007E6991">
      <w:pPr>
        <w:pStyle w:val="Copytext"/>
      </w:pPr>
      <w:r>
        <w:t>Mehr Infos unter: www.eplan.com</w:t>
      </w:r>
    </w:p>
    <w:p w14:paraId="63D2F342" w14:textId="77777777" w:rsidR="007E6991" w:rsidRDefault="007E6991" w:rsidP="007E6991">
      <w:pPr>
        <w:pStyle w:val="Copytext"/>
      </w:pPr>
      <w:r w:rsidRPr="007E6991">
        <w:t> </w:t>
      </w:r>
    </w:p>
    <w:p w14:paraId="2515343A" w14:textId="42A21F66" w:rsidR="00E060CA" w:rsidRDefault="00E060CA" w:rsidP="007E6991">
      <w:pPr>
        <w:pStyle w:val="Copytext"/>
      </w:pPr>
      <w:r>
        <w:t>5.</w:t>
      </w:r>
      <w:r w:rsidR="00BD6588">
        <w:t>3</w:t>
      </w:r>
      <w:r w:rsidR="00C722CD">
        <w:t>17</w:t>
      </w:r>
      <w:r>
        <w:t xml:space="preserve"> Zeichen inkl. LZ.</w:t>
      </w:r>
    </w:p>
    <w:p w14:paraId="2FDA33C2" w14:textId="77777777" w:rsidR="00E060CA" w:rsidRPr="007E6991" w:rsidRDefault="00E060CA" w:rsidP="007E6991">
      <w:pPr>
        <w:pStyle w:val="Copytext"/>
      </w:pPr>
    </w:p>
    <w:p w14:paraId="2591AA45" w14:textId="18CA72A4" w:rsidR="006D5A31" w:rsidRPr="00C722CD" w:rsidRDefault="004B41E3" w:rsidP="00C03F06">
      <w:pPr>
        <w:spacing w:line="320" w:lineRule="exact"/>
        <w:ind w:right="2098"/>
      </w:pPr>
      <w:r w:rsidRPr="00C722CD">
        <w:rPr>
          <w:noProof/>
        </w:rPr>
        <mc:AlternateContent>
          <mc:Choice Requires="wps">
            <w:drawing>
              <wp:anchor distT="45720" distB="45720" distL="114300" distR="114300" simplePos="0" relativeHeight="251660288" behindDoc="0" locked="0" layoutInCell="1" allowOverlap="1" wp14:anchorId="19EECBC6" wp14:editId="29FBA43B">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EECBC6" id="_x0000_t202" coordsize="21600,21600" o:spt="202" path="m,l,21600r21600,l21600,xe">
                <v:stroke joinstyle="miter"/>
                <v:path gradientshapeok="t" o:connecttype="rect"/>
              </v:shapetype>
              <v:shape id="Textfeld 2" o:spid="_x0000_s1026" type="#_x0000_t202" style="position:absolute;margin-left:233.35pt;margin-top:5.55pt;width:239.6pt;height:129.4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" stroked="f">
                <v:textbox>
                  <w:txbxContent>
                    <w:p w14:paraId="71C14A00" w14:textId="5C352737" w:rsidR="004B41E3" w:rsidRDefault="004B41E3">
                      <w:r>
                        <w:rPr>
                          <w:noProof/>
                        </w:rPr>
                        <w:drawing>
                          <wp:inline distT="0" distB="0" distL="0" distR="0" wp14:anchorId="7E2E3D92" wp14:editId="34BE6DC8">
                            <wp:extent cx="2479750" cy="1392071"/>
                            <wp:effectExtent l="0" t="0" r="0" b="0"/>
                            <wp:docPr id="5344752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1"/>
                                    <a:stretch>
                                      <a:fillRect/>
                                    </a:stretch>
                                  </pic:blipFill>
                                  <pic:spPr>
                                    <a:xfrm>
                                      <a:off x="0" y="0"/>
                                      <a:ext cx="2488622" cy="1397052"/>
                                    </a:xfrm>
                                    <a:prstGeom prst="rect">
                                      <a:avLst/>
                                    </a:prstGeom>
                                  </pic:spPr>
                                </pic:pic>
                              </a:graphicData>
                            </a:graphic>
                          </wp:inline>
                        </w:drawing>
                      </w:r>
                    </w:p>
                  </w:txbxContent>
                </v:textbox>
                <w10:wrap type="square"/>
              </v:shape>
            </w:pict>
          </mc:Fallback>
        </mc:AlternateContent>
      </w:r>
      <w:r w:rsidR="004F23BA" w:rsidRPr="00C722CD">
        <w:rPr>
          <w:noProof/>
        </w:rPr>
        <w:drawing>
          <wp:anchor distT="0" distB="0" distL="114300" distR="114300" simplePos="0" relativeHeight="251658240" behindDoc="0" locked="0" layoutInCell="1" allowOverlap="1" wp14:anchorId="38389AAD" wp14:editId="0C6EEA29">
            <wp:simplePos x="0" y="0"/>
            <wp:positionH relativeFrom="margin">
              <wp:posOffset>1905</wp:posOffset>
            </wp:positionH>
            <wp:positionV relativeFrom="paragraph">
              <wp:posOffset>121920</wp:posOffset>
            </wp:positionV>
            <wp:extent cx="2370455" cy="1398905"/>
            <wp:effectExtent l="0" t="0" r="0" b="3175"/>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2"/>
                    <a:srcRect t="8516" b="8516"/>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C722CD" w:rsidRPr="00C722CD" w14:paraId="2045FCA1" w14:textId="77777777" w:rsidTr="00EB2D8D">
        <w:trPr>
          <w:trHeight w:val="1177"/>
        </w:trPr>
        <w:tc>
          <w:tcPr>
            <w:tcW w:w="3883" w:type="dxa"/>
            <w:tcMar>
              <w:left w:w="0" w:type="dxa"/>
              <w:right w:w="0" w:type="dxa"/>
            </w:tcMar>
          </w:tcPr>
          <w:p w14:paraId="2D442BCB" w14:textId="53FFDFA4" w:rsidR="0002439F" w:rsidRPr="00C722CD" w:rsidRDefault="0002439F" w:rsidP="00F30F51">
            <w:pPr>
              <w:pStyle w:val="BU-Head"/>
              <w:rPr>
                <w:color w:val="auto"/>
              </w:rPr>
            </w:pPr>
            <w:r w:rsidRPr="00C722CD">
              <w:rPr>
                <w:color w:val="auto"/>
              </w:rPr>
              <w:t>Bild 1</w:t>
            </w:r>
          </w:p>
          <w:p w14:paraId="71FA2D81" w14:textId="77777777" w:rsidR="0002439F" w:rsidRPr="00C722CD" w:rsidRDefault="0002439F" w:rsidP="0002439F">
            <w:pPr>
              <w:pStyle w:val="BU"/>
              <w:rPr>
                <w:color w:val="auto"/>
              </w:rPr>
            </w:pPr>
            <w:r w:rsidRPr="00C722CD">
              <w:rPr>
                <w:color w:val="auto"/>
              </w:rPr>
              <w:t xml:space="preserve">Die neue </w:t>
            </w:r>
            <w:proofErr w:type="spellStart"/>
            <w:r w:rsidRPr="00C722CD">
              <w:rPr>
                <w:color w:val="auto"/>
              </w:rPr>
              <w:t>Eplan</w:t>
            </w:r>
            <w:proofErr w:type="spellEnd"/>
            <w:r w:rsidRPr="00C722CD">
              <w:rPr>
                <w:color w:val="auto"/>
              </w:rPr>
              <w:t xml:space="preserve"> Plattform: Basis für ein effizientes Engineering über Disziplinen hinweg. Hier entsteht ein vollständiger Digitaler Zwilling zum Automatisierungssystem von Maschinen oder Anlagen.</w:t>
            </w:r>
          </w:p>
          <w:p w14:paraId="40980E67" w14:textId="150443B8" w:rsidR="00EB2D8D" w:rsidRPr="00C722CD" w:rsidRDefault="00EB2D8D" w:rsidP="00EB2D8D">
            <w:pPr>
              <w:pStyle w:val="BU"/>
              <w:rPr>
                <w:color w:val="auto"/>
              </w:rPr>
            </w:pPr>
            <w:r w:rsidRPr="00C722CD">
              <w:rPr>
                <w:color w:val="auto"/>
              </w:rPr>
              <w:lastRenderedPageBreak/>
              <w:t>Bild 3</w:t>
            </w:r>
          </w:p>
          <w:p w14:paraId="67637B43" w14:textId="65689942" w:rsidR="00EB2D8D" w:rsidRPr="00C722CD" w:rsidRDefault="006347F9" w:rsidP="00F30F51">
            <w:pPr>
              <w:pStyle w:val="BU"/>
              <w:rPr>
                <w:color w:val="auto"/>
                <w:spacing w:val="-5"/>
              </w:rPr>
            </w:pPr>
            <w:r w:rsidRPr="00C722CD">
              <w:rPr>
                <w:color w:val="auto"/>
              </w:rPr>
              <w:t xml:space="preserve">„Mit der </w:t>
            </w:r>
            <w:proofErr w:type="spellStart"/>
            <w:r w:rsidRPr="00C722CD">
              <w:rPr>
                <w:color w:val="auto"/>
              </w:rPr>
              <w:t>Eplan</w:t>
            </w:r>
            <w:proofErr w:type="spellEnd"/>
            <w:r w:rsidRPr="00C722CD">
              <w:rPr>
                <w:color w:val="auto"/>
              </w:rPr>
              <w:t xml:space="preserve"> Plattform 2026 werden Anwender in ihrem jeweiligen Anwendungsfeld maximal unterstützt. Das bedeutet: Mehr Einfachheit im Engineering und zeitgleich wertvolle Zusatzleistungen, die unsere Kunden noch effizienter machen“, erklärt Jan Fleming, </w:t>
            </w:r>
            <w:proofErr w:type="spellStart"/>
            <w:r w:rsidRPr="00C722CD">
              <w:rPr>
                <w:color w:val="auto"/>
              </w:rPr>
              <w:t>Vice</w:t>
            </w:r>
            <w:proofErr w:type="spellEnd"/>
            <w:r w:rsidRPr="00C722CD">
              <w:rPr>
                <w:color w:val="auto"/>
              </w:rPr>
              <w:t xml:space="preserve"> </w:t>
            </w:r>
            <w:proofErr w:type="spellStart"/>
            <w:r w:rsidRPr="00C722CD">
              <w:rPr>
                <w:color w:val="auto"/>
              </w:rPr>
              <w:t>President</w:t>
            </w:r>
            <w:proofErr w:type="spellEnd"/>
            <w:r w:rsidRPr="00C722CD">
              <w:rPr>
                <w:color w:val="auto"/>
              </w:rPr>
              <w:t xml:space="preserve"> Customer Journey bei </w:t>
            </w:r>
            <w:proofErr w:type="spellStart"/>
            <w:r w:rsidRPr="00C722CD">
              <w:rPr>
                <w:color w:val="auto"/>
              </w:rPr>
              <w:t>Eplan</w:t>
            </w:r>
            <w:proofErr w:type="spellEnd"/>
            <w:r w:rsidRPr="00C722CD">
              <w:rPr>
                <w:color w:val="auto"/>
              </w:rPr>
              <w:t>.</w:t>
            </w:r>
          </w:p>
          <w:p w14:paraId="58A9084F" w14:textId="5770D5C8" w:rsidR="00EB2D8D" w:rsidRPr="00C722CD" w:rsidRDefault="00EB2D8D" w:rsidP="00F30F51">
            <w:pPr>
              <w:pStyle w:val="BU"/>
              <w:rPr>
                <w:color w:val="auto"/>
                <w:spacing w:val="-5"/>
              </w:rPr>
            </w:pPr>
          </w:p>
        </w:tc>
        <w:tc>
          <w:tcPr>
            <w:tcW w:w="261" w:type="dxa"/>
            <w:tcMar>
              <w:left w:w="0" w:type="dxa"/>
              <w:right w:w="0" w:type="dxa"/>
            </w:tcMar>
          </w:tcPr>
          <w:p w14:paraId="67B0B589" w14:textId="77777777" w:rsidR="0002439F" w:rsidRPr="00C722CD" w:rsidRDefault="0002439F" w:rsidP="00F30F51">
            <w:pPr>
              <w:pStyle w:val="Copytext"/>
              <w:rPr>
                <w:color w:val="auto"/>
              </w:rPr>
            </w:pPr>
          </w:p>
        </w:tc>
        <w:tc>
          <w:tcPr>
            <w:tcW w:w="4373" w:type="dxa"/>
            <w:tcMar>
              <w:left w:w="0" w:type="dxa"/>
              <w:right w:w="0" w:type="dxa"/>
            </w:tcMar>
          </w:tcPr>
          <w:p w14:paraId="013125C2" w14:textId="4BEF46F5" w:rsidR="0002439F" w:rsidRPr="00C722CD" w:rsidRDefault="0002439F" w:rsidP="002715FB">
            <w:pPr>
              <w:pStyle w:val="BU-Head"/>
              <w:ind w:left="734"/>
              <w:rPr>
                <w:color w:val="auto"/>
              </w:rPr>
            </w:pPr>
            <w:r w:rsidRPr="00C722CD">
              <w:rPr>
                <w:color w:val="auto"/>
              </w:rPr>
              <w:t>Bild 2</w:t>
            </w:r>
          </w:p>
          <w:p w14:paraId="433E611A" w14:textId="6BE5D346" w:rsidR="0002439F" w:rsidRPr="00C722CD" w:rsidRDefault="0002439F" w:rsidP="002715FB">
            <w:pPr>
              <w:pStyle w:val="BU-Head"/>
              <w:ind w:left="734"/>
              <w:rPr>
                <w:b w:val="0"/>
                <w:bCs w:val="0"/>
                <w:color w:val="auto"/>
              </w:rPr>
            </w:pPr>
            <w:r w:rsidRPr="00C722CD">
              <w:rPr>
                <w:b w:val="0"/>
                <w:bCs w:val="0"/>
                <w:color w:val="auto"/>
              </w:rPr>
              <w:t xml:space="preserve">Der Zugriff aus der Artikelverwaltung in </w:t>
            </w:r>
            <w:proofErr w:type="spellStart"/>
            <w:r w:rsidRPr="00C722CD">
              <w:rPr>
                <w:b w:val="0"/>
                <w:bCs w:val="0"/>
                <w:color w:val="auto"/>
              </w:rPr>
              <w:t>E</w:t>
            </w:r>
            <w:r w:rsidR="002715FB" w:rsidRPr="00C722CD">
              <w:rPr>
                <w:b w:val="0"/>
                <w:bCs w:val="0"/>
                <w:color w:val="auto"/>
              </w:rPr>
              <w:t>plan</w:t>
            </w:r>
            <w:proofErr w:type="spellEnd"/>
            <w:r w:rsidR="002715FB" w:rsidRPr="00C722CD">
              <w:rPr>
                <w:b w:val="0"/>
                <w:bCs w:val="0"/>
                <w:color w:val="auto"/>
              </w:rPr>
              <w:t xml:space="preserve"> erlaubt</w:t>
            </w:r>
            <w:r w:rsidRPr="00C722CD">
              <w:rPr>
                <w:b w:val="0"/>
                <w:bCs w:val="0"/>
                <w:color w:val="auto"/>
              </w:rPr>
              <w:t xml:space="preserve"> jetzt die direkte Artikeldatenauswahl im Data Portal. Nutzer müssen nicht länger von der Plattform zum Portal „abspringen“.</w:t>
            </w:r>
          </w:p>
          <w:p w14:paraId="01E744C5" w14:textId="77777777" w:rsidR="0002439F" w:rsidRPr="00C722CD" w:rsidRDefault="0002439F" w:rsidP="002715FB">
            <w:pPr>
              <w:pStyle w:val="BU"/>
              <w:rPr>
                <w:color w:val="auto"/>
              </w:rPr>
            </w:pPr>
          </w:p>
        </w:tc>
      </w:tr>
      <w:tr w:rsidR="00C13DFA" w:rsidRPr="006C61C5" w14:paraId="36004B96" w14:textId="77777777" w:rsidTr="00EB2D8D">
        <w:trPr>
          <w:trHeight w:val="798"/>
        </w:trPr>
        <w:tc>
          <w:tcPr>
            <w:tcW w:w="3883" w:type="dxa"/>
            <w:tcMar>
              <w:left w:w="0" w:type="dxa"/>
              <w:right w:w="0" w:type="dxa"/>
            </w:tcMar>
          </w:tcPr>
          <w:p w14:paraId="32072D54" w14:textId="77777777" w:rsidR="00EB2D8D" w:rsidRDefault="00EB2D8D" w:rsidP="00F30F51">
            <w:pPr>
              <w:pStyle w:val="BU-Head"/>
            </w:pPr>
          </w:p>
        </w:tc>
        <w:tc>
          <w:tcPr>
            <w:tcW w:w="261" w:type="dxa"/>
            <w:tcMar>
              <w:left w:w="0" w:type="dxa"/>
              <w:right w:w="0" w:type="dxa"/>
            </w:tcMar>
          </w:tcPr>
          <w:p w14:paraId="5862C0ED" w14:textId="77777777" w:rsidR="00C13DFA" w:rsidRPr="0002439F" w:rsidRDefault="00C13DFA" w:rsidP="00F30F51">
            <w:pPr>
              <w:pStyle w:val="Copytext"/>
            </w:pPr>
          </w:p>
        </w:tc>
        <w:tc>
          <w:tcPr>
            <w:tcW w:w="4373" w:type="dxa"/>
            <w:tcMar>
              <w:left w:w="0" w:type="dxa"/>
              <w:right w:w="0" w:type="dxa"/>
            </w:tcMar>
          </w:tcPr>
          <w:p w14:paraId="5F901847" w14:textId="77777777" w:rsidR="00C13DFA" w:rsidRDefault="00C13DFA" w:rsidP="002715FB">
            <w:pPr>
              <w:pStyle w:val="BU-Head"/>
              <w:ind w:left="734"/>
            </w:pPr>
          </w:p>
        </w:tc>
      </w:tr>
    </w:tbl>
    <w:p w14:paraId="7B6535CA" w14:textId="5FA6B6B8" w:rsidR="00C40907" w:rsidRDefault="00C722CD" w:rsidP="00937D01">
      <w:pPr>
        <w:pStyle w:val="BU"/>
        <w:suppressAutoHyphens/>
      </w:pPr>
      <w:r w:rsidRPr="00EB2D8D">
        <w:rPr>
          <w:noProof/>
          <w:spacing w:val="-5"/>
        </w:rPr>
        <mc:AlternateContent>
          <mc:Choice Requires="wps">
            <w:drawing>
              <wp:anchor distT="45720" distB="45720" distL="114300" distR="114300" simplePos="0" relativeHeight="251662336" behindDoc="0" locked="0" layoutInCell="1" allowOverlap="1" wp14:anchorId="782E141E" wp14:editId="3E88CDC8">
                <wp:simplePos x="0" y="0"/>
                <wp:positionH relativeFrom="column">
                  <wp:posOffset>-81503</wp:posOffset>
                </wp:positionH>
                <wp:positionV relativeFrom="paragraph">
                  <wp:posOffset>-1071245</wp:posOffset>
                </wp:positionV>
                <wp:extent cx="2360930" cy="1404620"/>
                <wp:effectExtent l="0" t="0" r="6350" b="0"/>
                <wp:wrapSquare wrapText="bothSides"/>
                <wp:docPr id="2381335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3"/>
                                          <a:stretch>
                                            <a:fillRect/>
                                          </a:stretch>
                                        </pic:blipFill>
                                        <pic:spPr>
                                          <a:xfrm>
                                            <a:off x="0" y="0"/>
                                            <a:ext cx="1865530" cy="1241087"/>
                                          </a:xfrm>
                                          <a:prstGeom prst="rect">
                                            <a:avLst/>
                                          </a:prstGeom>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782E141E" id="_x0000_s1027" type="#_x0000_t202" style="position:absolute;left:0;text-align:left;margin-left:-6.4pt;margin-top:-84.35pt;width:185.9pt;height:110.6pt;z-index:25166233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" stroked="f">
                <v:textbox style="mso-fit-shape-to-text:t">
                  <w:txbxContent>
                    <w:p w14:paraId="08283F47" w14:textId="6E71B463" w:rsidR="00EB2D8D" w:rsidRDefault="00EB2D8D">
                      <w:r>
                        <w:rPr>
                          <w:noProof/>
                        </w:rPr>
                        <w:drawing>
                          <wp:inline distT="0" distB="0" distL="0" distR="0" wp14:anchorId="7F600264" wp14:editId="7A15876D">
                            <wp:extent cx="1858488" cy="1236402"/>
                            <wp:effectExtent l="0" t="0" r="8890" b="1905"/>
                            <wp:docPr id="1816265096" name="Grafik 1" descr="Ein Bild, das Menschliches Gesicht, Person, Kleidung,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423584" name="Grafik 1" descr="Ein Bild, das Menschliches Gesicht, Person, Kleidung, Anzug enthält.&#10;&#10;KI-generierte Inhalte können fehlerhaft sein."/>
                                    <pic:cNvPicPr/>
                                  </pic:nvPicPr>
                                  <pic:blipFill>
                                    <a:blip r:embed="rId13"/>
                                    <a:stretch>
                                      <a:fillRect/>
                                    </a:stretch>
                                  </pic:blipFill>
                                  <pic:spPr>
                                    <a:xfrm>
                                      <a:off x="0" y="0"/>
                                      <a:ext cx="1865530" cy="1241087"/>
                                    </a:xfrm>
                                    <a:prstGeom prst="rect">
                                      <a:avLst/>
                                    </a:prstGeom>
                                  </pic:spPr>
                                </pic:pic>
                              </a:graphicData>
                            </a:graphic>
                          </wp:inline>
                        </w:drawing>
                      </w:r>
                    </w:p>
                  </w:txbxContent>
                </v:textbox>
                <w10:wrap type="square"/>
              </v:shape>
            </w:pict>
          </mc:Fallback>
        </mc:AlternateContent>
      </w:r>
      <w:r w:rsidR="00FF5679">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16693EFA" w14:textId="5EB9396F"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16846CFC" w14:textId="77777777" w:rsidR="005728C3" w:rsidRDefault="005728C3" w:rsidP="005728C3">
      <w:pPr>
        <w:pStyle w:val="Unternehmensportrait"/>
        <w:suppressAutoHyphens/>
        <w:jc w:val="left"/>
        <w:rPr>
          <w:spacing w:val="-2"/>
        </w:rPr>
      </w:pPr>
      <w:bookmarkStart w:id="2" w:name="_Hlk172640074"/>
      <w:proofErr w:type="spellStart"/>
      <w:r w:rsidRPr="007A35C2">
        <w:rPr>
          <w:spacing w:val="-2"/>
        </w:rPr>
        <w:t>Eplan</w:t>
      </w:r>
      <w:proofErr w:type="spellEnd"/>
      <w:r w:rsidRPr="007A35C2">
        <w:rPr>
          <w:spacing w:val="-2"/>
        </w:rPr>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7A35C2">
        <w:rPr>
          <w:spacing w:val="-2"/>
        </w:rPr>
        <w:t>Eplan</w:t>
      </w:r>
      <w:proofErr w:type="spellEnd"/>
      <w:r w:rsidRPr="007A35C2">
        <w:rPr>
          <w:spacing w:val="-2"/>
        </w:rPr>
        <w:t xml:space="preserve"> ist zudem der ideale Partner, um herausfordernde Engineering-Prozesse zu vereinfachen. </w:t>
      </w:r>
    </w:p>
    <w:p w14:paraId="7155B891" w14:textId="77777777" w:rsidR="005728C3" w:rsidRPr="007A35C2" w:rsidRDefault="005728C3" w:rsidP="005728C3">
      <w:pPr>
        <w:pStyle w:val="Unternehmensportrait"/>
        <w:suppressAutoHyphens/>
        <w:jc w:val="left"/>
        <w:rPr>
          <w:spacing w:val="-2"/>
        </w:rPr>
      </w:pPr>
    </w:p>
    <w:p w14:paraId="00967549" w14:textId="77777777" w:rsidR="005728C3" w:rsidRDefault="005728C3" w:rsidP="005728C3">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w:t>
      </w:r>
      <w:proofErr w:type="spellStart"/>
      <w:r w:rsidRPr="007A35C2">
        <w:rPr>
          <w:spacing w:val="-2"/>
        </w:rPr>
        <w:t>Eplan</w:t>
      </w:r>
      <w:proofErr w:type="spellEnd"/>
      <w:r w:rsidRPr="007A35C2">
        <w:rPr>
          <w:spacing w:val="-2"/>
        </w:rPr>
        <w:t xml:space="preserve"> zu arbeiten bedeutet uneingeschränkte Kommunikation über alle Engineering-Disziplinen hinweg. Egal ob kleine oder große Unternehmen: Kunden können so ihre Expertise effizienter einsetzen. Weltweit werden </w:t>
      </w:r>
      <w:r>
        <w:rPr>
          <w:spacing w:val="-2"/>
        </w:rPr>
        <w:t>73</w:t>
      </w:r>
      <w:r w:rsidRPr="007A35C2">
        <w:rPr>
          <w:spacing w:val="-2"/>
        </w:rPr>
        <w:t>.</w:t>
      </w:r>
      <w:r>
        <w:rPr>
          <w:spacing w:val="-2"/>
        </w:rPr>
        <w:t>1</w:t>
      </w:r>
      <w:r w:rsidRPr="007A35C2">
        <w:rPr>
          <w:spacing w:val="-2"/>
        </w:rPr>
        <w:t xml:space="preserve">00 Kunden unterstützt. </w:t>
      </w:r>
      <w:proofErr w:type="spellStart"/>
      <w:r w:rsidRPr="007A35C2">
        <w:rPr>
          <w:spacing w:val="-2"/>
        </w:rPr>
        <w:t>Eplan</w:t>
      </w:r>
      <w:proofErr w:type="spellEnd"/>
      <w:r w:rsidRPr="007A35C2">
        <w:rPr>
          <w:spacing w:val="-2"/>
        </w:rPr>
        <w:t xml:space="preserve"> will weiter mit Kunden und Partnern wachsen und treibt die Integration und Automatisierung im Engineering voran. Im Rahmen des </w:t>
      </w:r>
      <w:proofErr w:type="spellStart"/>
      <w:r w:rsidRPr="007A35C2">
        <w:rPr>
          <w:spacing w:val="-2"/>
        </w:rPr>
        <w:t>Eplan</w:t>
      </w:r>
      <w:proofErr w:type="spellEnd"/>
      <w:r w:rsidRPr="007A35C2">
        <w:rPr>
          <w:spacing w:val="-2"/>
        </w:rPr>
        <w:t xml:space="preserve">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271E267F" w14:textId="77777777" w:rsidR="005728C3" w:rsidRPr="007A35C2" w:rsidRDefault="005728C3" w:rsidP="005728C3">
      <w:pPr>
        <w:pStyle w:val="Unternehmensportrait"/>
        <w:suppressAutoHyphens/>
        <w:jc w:val="left"/>
        <w:rPr>
          <w:spacing w:val="-2"/>
        </w:rPr>
      </w:pPr>
    </w:p>
    <w:p w14:paraId="4AB799B9" w14:textId="77777777" w:rsidR="005728C3" w:rsidRDefault="005728C3" w:rsidP="005728C3">
      <w:pPr>
        <w:pStyle w:val="Unternehmensportrait"/>
        <w:suppressAutoHyphens/>
        <w:jc w:val="left"/>
        <w:rPr>
          <w:spacing w:val="-2"/>
        </w:rPr>
      </w:pPr>
      <w:proofErr w:type="spellStart"/>
      <w:r w:rsidRPr="007A35C2">
        <w:rPr>
          <w:spacing w:val="-2"/>
        </w:rPr>
        <w:t>Eplan</w:t>
      </w:r>
      <w:proofErr w:type="spellEnd"/>
      <w:r w:rsidRPr="007A35C2">
        <w:rPr>
          <w:spacing w:val="-2"/>
        </w:rPr>
        <w:t xml:space="preserve"> wurde 1984 gegründet und ist Teil der </w:t>
      </w:r>
      <w:r>
        <w:rPr>
          <w:spacing w:val="-2"/>
        </w:rPr>
        <w:t xml:space="preserve">inhabergeführten </w:t>
      </w:r>
      <w:r w:rsidRPr="007A35C2">
        <w:rPr>
          <w:spacing w:val="-2"/>
        </w:rPr>
        <w:t xml:space="preserve">Friedhelm Loh Group. </w:t>
      </w:r>
      <w:r>
        <w:rPr>
          <w:spacing w:val="-2"/>
        </w:rPr>
        <w:t>Die</w:t>
      </w:r>
      <w:r w:rsidRPr="007A35C2">
        <w:rPr>
          <w:spacing w:val="-2"/>
        </w:rPr>
        <w:t xml:space="preserve"> </w:t>
      </w:r>
      <w:r>
        <w:rPr>
          <w:spacing w:val="-2"/>
        </w:rPr>
        <w:t>Unternehmensgruppe</w:t>
      </w:r>
      <w:r w:rsidRPr="007A35C2">
        <w:rPr>
          <w:spacing w:val="-2"/>
        </w:rPr>
        <w:t xml:space="preserve"> ist mit 1</w:t>
      </w:r>
      <w:r>
        <w:rPr>
          <w:spacing w:val="-2"/>
        </w:rPr>
        <w:t>3</w:t>
      </w:r>
      <w:r w:rsidRPr="007A35C2">
        <w:rPr>
          <w:spacing w:val="-2"/>
        </w:rPr>
        <w:t xml:space="preserve"> Produktionsstätten und 95 Tochtergesellschaften </w:t>
      </w:r>
      <w:r>
        <w:rPr>
          <w:spacing w:val="-2"/>
        </w:rPr>
        <w:t>international erfolgreich</w:t>
      </w:r>
      <w:r w:rsidRPr="007A35C2">
        <w:rPr>
          <w:spacing w:val="-2"/>
        </w:rPr>
        <w:t xml:space="preserve">. </w:t>
      </w:r>
      <w:r>
        <w:rPr>
          <w:spacing w:val="-2"/>
        </w:rPr>
        <w:t>Das Familienunternehmen</w:t>
      </w:r>
      <w:r w:rsidRPr="007A35C2">
        <w:rPr>
          <w:spacing w:val="-2"/>
        </w:rPr>
        <w:t xml:space="preserve"> beschäftigt 12.</w:t>
      </w:r>
      <w:r>
        <w:rPr>
          <w:spacing w:val="-2"/>
        </w:rPr>
        <w:t>6</w:t>
      </w:r>
      <w:r w:rsidRPr="007A35C2">
        <w:rPr>
          <w:spacing w:val="-2"/>
        </w:rPr>
        <w:t>00 Mitarbeiter und erzielte im Jahr 202</w:t>
      </w:r>
      <w:r>
        <w:rPr>
          <w:spacing w:val="-2"/>
        </w:rPr>
        <w:t>4</w:t>
      </w:r>
      <w:r w:rsidRPr="007A35C2">
        <w:rPr>
          <w:spacing w:val="-2"/>
        </w:rPr>
        <w:t xml:space="preserve"> einen Umsatz von 3</w:t>
      </w:r>
      <w:r>
        <w:rPr>
          <w:spacing w:val="-2"/>
        </w:rPr>
        <w:t xml:space="preserve">,1 </w:t>
      </w:r>
      <w:r w:rsidRPr="007A35C2">
        <w:rPr>
          <w:spacing w:val="-2"/>
        </w:rPr>
        <w:t xml:space="preserve">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00912D68" w14:textId="77777777" w:rsidR="005728C3" w:rsidRPr="00525757" w:rsidRDefault="005728C3" w:rsidP="005728C3">
      <w:pPr>
        <w:pStyle w:val="Unternehmensportrait"/>
        <w:suppressAutoHyphens/>
        <w:jc w:val="left"/>
      </w:pPr>
    </w:p>
    <w:p w14:paraId="5C87ACD2" w14:textId="77777777" w:rsidR="005728C3" w:rsidRPr="00525757" w:rsidRDefault="005728C3" w:rsidP="005728C3">
      <w:pPr>
        <w:pStyle w:val="Unternehmensportrait"/>
        <w:suppressAutoHyphens/>
        <w:jc w:val="left"/>
      </w:pPr>
      <w:r>
        <w:t>Weitere</w:t>
      </w:r>
      <w:r w:rsidRPr="00525757">
        <w:t xml:space="preserve"> </w:t>
      </w:r>
      <w:r>
        <w:t>Informationen</w:t>
      </w:r>
      <w:r w:rsidRPr="00525757">
        <w:t xml:space="preserve"> </w:t>
      </w:r>
      <w:r>
        <w:t>finden</w:t>
      </w:r>
      <w:r w:rsidRPr="00525757">
        <w:t xml:space="preserve"> </w:t>
      </w:r>
      <w:r>
        <w:t>Sie</w:t>
      </w:r>
      <w:r w:rsidRPr="00525757">
        <w:t xml:space="preserve"> </w:t>
      </w:r>
      <w:r>
        <w:t>unter</w:t>
      </w:r>
      <w:r w:rsidRPr="00525757">
        <w:t xml:space="preserve"> </w:t>
      </w:r>
      <w:r>
        <w:t>www.eplan.de</w:t>
      </w:r>
      <w:r w:rsidRPr="00525757">
        <w:t xml:space="preserve"> </w:t>
      </w:r>
      <w:r>
        <w:t xml:space="preserve">und </w:t>
      </w:r>
      <w:r w:rsidRPr="00525757">
        <w:t>www.friedhelm-loh-group.com</w:t>
      </w:r>
    </w:p>
    <w:p w14:paraId="7DA30491" w14:textId="77777777" w:rsidR="007A35C2" w:rsidRDefault="007A35C2" w:rsidP="007A35C2">
      <w:pPr>
        <w:pStyle w:val="Unternehmensportrait"/>
        <w:suppressAutoHyphens/>
        <w:jc w:val="left"/>
        <w:rPr>
          <w:spacing w:val="-2"/>
        </w:rPr>
      </w:pPr>
    </w:p>
    <w:bookmarkEnd w:id="2"/>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1A55182D" w:rsidR="00002384" w:rsidRPr="006F5E94" w:rsidRDefault="001248F2" w:rsidP="00937D01">
      <w:pPr>
        <w:pStyle w:val="Unternehmenkommunikation"/>
        <w:suppressAutoHyphens/>
        <w:jc w:val="left"/>
        <w:rPr>
          <w:color w:val="auto"/>
        </w:rPr>
      </w:pPr>
      <w:r>
        <w:t>h</w:t>
      </w:r>
      <w:r w:rsidR="00921546">
        <w:t>agelschuer.b@eplan.de</w:t>
      </w:r>
      <w:r w:rsidR="00002384" w:rsidRPr="00681C6A">
        <w:tab/>
      </w:r>
      <w:r w:rsidR="0099474D">
        <w:t>www.eplan.de</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6E2020" w14:textId="77777777" w:rsidR="00141B86" w:rsidRDefault="00141B86" w:rsidP="00C437B6">
      <w:r>
        <w:separator/>
      </w:r>
    </w:p>
  </w:endnote>
  <w:endnote w:type="continuationSeparator" w:id="0">
    <w:p w14:paraId="51A4AB60" w14:textId="77777777" w:rsidR="00141B86" w:rsidRDefault="00141B86" w:rsidP="00C437B6">
      <w:r>
        <w:continuationSeparator/>
      </w:r>
    </w:p>
  </w:endnote>
  <w:endnote w:type="continuationNotice" w:id="1">
    <w:p w14:paraId="3F02DE39" w14:textId="77777777" w:rsidR="00141B86" w:rsidRDefault="00141B8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9D2785" w14:textId="77777777" w:rsidR="00141B86" w:rsidRDefault="00141B86" w:rsidP="00C437B6">
      <w:r>
        <w:separator/>
      </w:r>
    </w:p>
  </w:footnote>
  <w:footnote w:type="continuationSeparator" w:id="0">
    <w:p w14:paraId="658FB195" w14:textId="77777777" w:rsidR="00141B86" w:rsidRDefault="00141B86" w:rsidP="00C437B6">
      <w:r>
        <w:continuationSeparator/>
      </w:r>
    </w:p>
  </w:footnote>
  <w:footnote w:type="continuationNotice" w:id="1">
    <w:p w14:paraId="17565205" w14:textId="77777777" w:rsidR="00141B86" w:rsidRDefault="00141B8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8"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769C"/>
    <w:rsid w:val="00037FD6"/>
    <w:rsid w:val="00040131"/>
    <w:rsid w:val="00041565"/>
    <w:rsid w:val="00047B15"/>
    <w:rsid w:val="00052DD2"/>
    <w:rsid w:val="00055A7F"/>
    <w:rsid w:val="00060DE2"/>
    <w:rsid w:val="00060FE8"/>
    <w:rsid w:val="00067ADB"/>
    <w:rsid w:val="00070F97"/>
    <w:rsid w:val="00080930"/>
    <w:rsid w:val="00080F47"/>
    <w:rsid w:val="00085722"/>
    <w:rsid w:val="000902CE"/>
    <w:rsid w:val="00090F0D"/>
    <w:rsid w:val="00097BDF"/>
    <w:rsid w:val="000A4808"/>
    <w:rsid w:val="000A7098"/>
    <w:rsid w:val="000B31D7"/>
    <w:rsid w:val="000B4862"/>
    <w:rsid w:val="000C5C62"/>
    <w:rsid w:val="000D1578"/>
    <w:rsid w:val="000E7A2C"/>
    <w:rsid w:val="000F08C4"/>
    <w:rsid w:val="000F2686"/>
    <w:rsid w:val="000F4796"/>
    <w:rsid w:val="00107640"/>
    <w:rsid w:val="0011102D"/>
    <w:rsid w:val="001113F1"/>
    <w:rsid w:val="00114302"/>
    <w:rsid w:val="001248F2"/>
    <w:rsid w:val="001373F8"/>
    <w:rsid w:val="00141B86"/>
    <w:rsid w:val="001423B4"/>
    <w:rsid w:val="00144061"/>
    <w:rsid w:val="00145F70"/>
    <w:rsid w:val="001464B0"/>
    <w:rsid w:val="00151819"/>
    <w:rsid w:val="001519D2"/>
    <w:rsid w:val="00151E00"/>
    <w:rsid w:val="00153234"/>
    <w:rsid w:val="00153A78"/>
    <w:rsid w:val="00154CCF"/>
    <w:rsid w:val="00163595"/>
    <w:rsid w:val="00170DFC"/>
    <w:rsid w:val="0018343A"/>
    <w:rsid w:val="001861CF"/>
    <w:rsid w:val="001947F4"/>
    <w:rsid w:val="00197306"/>
    <w:rsid w:val="00197339"/>
    <w:rsid w:val="001A1769"/>
    <w:rsid w:val="001A2B96"/>
    <w:rsid w:val="001A5EF3"/>
    <w:rsid w:val="001A6599"/>
    <w:rsid w:val="001B189F"/>
    <w:rsid w:val="001B7268"/>
    <w:rsid w:val="001C0B3D"/>
    <w:rsid w:val="001C113F"/>
    <w:rsid w:val="001C1D4E"/>
    <w:rsid w:val="001C22D0"/>
    <w:rsid w:val="001C7486"/>
    <w:rsid w:val="001D5278"/>
    <w:rsid w:val="001D555B"/>
    <w:rsid w:val="001D6268"/>
    <w:rsid w:val="001D6722"/>
    <w:rsid w:val="001D6F6E"/>
    <w:rsid w:val="001E03F1"/>
    <w:rsid w:val="001E43F2"/>
    <w:rsid w:val="001E5B5C"/>
    <w:rsid w:val="001E78D8"/>
    <w:rsid w:val="001F197A"/>
    <w:rsid w:val="001F3028"/>
    <w:rsid w:val="001F556C"/>
    <w:rsid w:val="00200B78"/>
    <w:rsid w:val="00201D4F"/>
    <w:rsid w:val="00202595"/>
    <w:rsid w:val="00202D26"/>
    <w:rsid w:val="00211B5C"/>
    <w:rsid w:val="00213100"/>
    <w:rsid w:val="00217FC5"/>
    <w:rsid w:val="00223D99"/>
    <w:rsid w:val="00225A6A"/>
    <w:rsid w:val="002322A9"/>
    <w:rsid w:val="00232626"/>
    <w:rsid w:val="00232758"/>
    <w:rsid w:val="002352E8"/>
    <w:rsid w:val="002354CB"/>
    <w:rsid w:val="0023718F"/>
    <w:rsid w:val="0024060E"/>
    <w:rsid w:val="00243231"/>
    <w:rsid w:val="0024326A"/>
    <w:rsid w:val="00245849"/>
    <w:rsid w:val="00247BA0"/>
    <w:rsid w:val="00251DF5"/>
    <w:rsid w:val="00252859"/>
    <w:rsid w:val="00252D89"/>
    <w:rsid w:val="002531B2"/>
    <w:rsid w:val="00253861"/>
    <w:rsid w:val="0026068B"/>
    <w:rsid w:val="002715FB"/>
    <w:rsid w:val="00274BBB"/>
    <w:rsid w:val="00290892"/>
    <w:rsid w:val="0029210C"/>
    <w:rsid w:val="002A6B04"/>
    <w:rsid w:val="002A79E0"/>
    <w:rsid w:val="002C00E6"/>
    <w:rsid w:val="002C39B9"/>
    <w:rsid w:val="002C586D"/>
    <w:rsid w:val="002C6615"/>
    <w:rsid w:val="002D2830"/>
    <w:rsid w:val="002D4C71"/>
    <w:rsid w:val="002D5CA4"/>
    <w:rsid w:val="002D67C1"/>
    <w:rsid w:val="002E038C"/>
    <w:rsid w:val="002E1F7F"/>
    <w:rsid w:val="002E4247"/>
    <w:rsid w:val="002E62FD"/>
    <w:rsid w:val="002F41B9"/>
    <w:rsid w:val="002F42C3"/>
    <w:rsid w:val="002F4A5A"/>
    <w:rsid w:val="002F58F1"/>
    <w:rsid w:val="002F70CB"/>
    <w:rsid w:val="00304FD7"/>
    <w:rsid w:val="00305795"/>
    <w:rsid w:val="0030636B"/>
    <w:rsid w:val="00310741"/>
    <w:rsid w:val="00312BCD"/>
    <w:rsid w:val="00314A43"/>
    <w:rsid w:val="0031514E"/>
    <w:rsid w:val="00321E17"/>
    <w:rsid w:val="003362BA"/>
    <w:rsid w:val="003365D3"/>
    <w:rsid w:val="00340B2C"/>
    <w:rsid w:val="00342D2A"/>
    <w:rsid w:val="0035088C"/>
    <w:rsid w:val="00362542"/>
    <w:rsid w:val="00362D5E"/>
    <w:rsid w:val="00364B83"/>
    <w:rsid w:val="00367464"/>
    <w:rsid w:val="00367B14"/>
    <w:rsid w:val="00373D62"/>
    <w:rsid w:val="00380A08"/>
    <w:rsid w:val="00392393"/>
    <w:rsid w:val="00392D98"/>
    <w:rsid w:val="00393B3B"/>
    <w:rsid w:val="00394A59"/>
    <w:rsid w:val="00397B8D"/>
    <w:rsid w:val="00397E80"/>
    <w:rsid w:val="003A71EF"/>
    <w:rsid w:val="003A73C8"/>
    <w:rsid w:val="003A7EAF"/>
    <w:rsid w:val="003B2D71"/>
    <w:rsid w:val="003B413C"/>
    <w:rsid w:val="003C464D"/>
    <w:rsid w:val="003C752E"/>
    <w:rsid w:val="003D25CE"/>
    <w:rsid w:val="003D48FA"/>
    <w:rsid w:val="003F6BFC"/>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10D8"/>
    <w:rsid w:val="004622B0"/>
    <w:rsid w:val="00462FE9"/>
    <w:rsid w:val="004643E3"/>
    <w:rsid w:val="004647DA"/>
    <w:rsid w:val="00471D51"/>
    <w:rsid w:val="00472861"/>
    <w:rsid w:val="004777BB"/>
    <w:rsid w:val="004841FA"/>
    <w:rsid w:val="004845A9"/>
    <w:rsid w:val="004852A2"/>
    <w:rsid w:val="004860F9"/>
    <w:rsid w:val="004865E7"/>
    <w:rsid w:val="00486A98"/>
    <w:rsid w:val="00490B50"/>
    <w:rsid w:val="004A198F"/>
    <w:rsid w:val="004A33CA"/>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688B"/>
    <w:rsid w:val="00534D67"/>
    <w:rsid w:val="00535337"/>
    <w:rsid w:val="00537641"/>
    <w:rsid w:val="00541BFD"/>
    <w:rsid w:val="005467FA"/>
    <w:rsid w:val="0055018D"/>
    <w:rsid w:val="00556081"/>
    <w:rsid w:val="00560247"/>
    <w:rsid w:val="00560DAD"/>
    <w:rsid w:val="005631AB"/>
    <w:rsid w:val="005635C2"/>
    <w:rsid w:val="00563680"/>
    <w:rsid w:val="00567EEC"/>
    <w:rsid w:val="00571392"/>
    <w:rsid w:val="00571669"/>
    <w:rsid w:val="005728C3"/>
    <w:rsid w:val="0057573C"/>
    <w:rsid w:val="00584C14"/>
    <w:rsid w:val="0058590A"/>
    <w:rsid w:val="00585AB1"/>
    <w:rsid w:val="00593CC6"/>
    <w:rsid w:val="005A06A7"/>
    <w:rsid w:val="005B0622"/>
    <w:rsid w:val="005B49E2"/>
    <w:rsid w:val="005C762F"/>
    <w:rsid w:val="005D33D3"/>
    <w:rsid w:val="005D4236"/>
    <w:rsid w:val="005D50D1"/>
    <w:rsid w:val="005D6077"/>
    <w:rsid w:val="005D68CF"/>
    <w:rsid w:val="005D7486"/>
    <w:rsid w:val="005F47D3"/>
    <w:rsid w:val="00604144"/>
    <w:rsid w:val="00607006"/>
    <w:rsid w:val="00613397"/>
    <w:rsid w:val="00616223"/>
    <w:rsid w:val="00616265"/>
    <w:rsid w:val="00620D75"/>
    <w:rsid w:val="006240C3"/>
    <w:rsid w:val="006270D1"/>
    <w:rsid w:val="006347F9"/>
    <w:rsid w:val="006467B0"/>
    <w:rsid w:val="0064742D"/>
    <w:rsid w:val="00650E38"/>
    <w:rsid w:val="006520BE"/>
    <w:rsid w:val="00654F16"/>
    <w:rsid w:val="00657A9C"/>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7002B2"/>
    <w:rsid w:val="00701182"/>
    <w:rsid w:val="00705B42"/>
    <w:rsid w:val="0070632C"/>
    <w:rsid w:val="0070654E"/>
    <w:rsid w:val="00711C2F"/>
    <w:rsid w:val="00713811"/>
    <w:rsid w:val="00714348"/>
    <w:rsid w:val="00726353"/>
    <w:rsid w:val="007315EA"/>
    <w:rsid w:val="007329D2"/>
    <w:rsid w:val="00735EBF"/>
    <w:rsid w:val="00737FC6"/>
    <w:rsid w:val="00740F7D"/>
    <w:rsid w:val="00752A6D"/>
    <w:rsid w:val="00755ECB"/>
    <w:rsid w:val="007568B6"/>
    <w:rsid w:val="00760BC1"/>
    <w:rsid w:val="007619D8"/>
    <w:rsid w:val="00766BDC"/>
    <w:rsid w:val="007723C1"/>
    <w:rsid w:val="007747D7"/>
    <w:rsid w:val="00775DCE"/>
    <w:rsid w:val="00792366"/>
    <w:rsid w:val="00796B14"/>
    <w:rsid w:val="007978A4"/>
    <w:rsid w:val="007A312F"/>
    <w:rsid w:val="007A35C2"/>
    <w:rsid w:val="007A4568"/>
    <w:rsid w:val="007B0B14"/>
    <w:rsid w:val="007B24E0"/>
    <w:rsid w:val="007B2BE1"/>
    <w:rsid w:val="007C2C27"/>
    <w:rsid w:val="007C5D45"/>
    <w:rsid w:val="007C61C9"/>
    <w:rsid w:val="007C6A5E"/>
    <w:rsid w:val="007D2FE0"/>
    <w:rsid w:val="007D3212"/>
    <w:rsid w:val="007D3FD1"/>
    <w:rsid w:val="007D4783"/>
    <w:rsid w:val="007D562D"/>
    <w:rsid w:val="007D60A7"/>
    <w:rsid w:val="007D7780"/>
    <w:rsid w:val="007D7AE2"/>
    <w:rsid w:val="007E6991"/>
    <w:rsid w:val="007F2616"/>
    <w:rsid w:val="007F33B3"/>
    <w:rsid w:val="007F4C7E"/>
    <w:rsid w:val="007F4D24"/>
    <w:rsid w:val="008008A6"/>
    <w:rsid w:val="00801528"/>
    <w:rsid w:val="00802733"/>
    <w:rsid w:val="00805E8F"/>
    <w:rsid w:val="00825FC0"/>
    <w:rsid w:val="00825FFF"/>
    <w:rsid w:val="00830E2B"/>
    <w:rsid w:val="0083279B"/>
    <w:rsid w:val="00833C23"/>
    <w:rsid w:val="008358EB"/>
    <w:rsid w:val="00835F39"/>
    <w:rsid w:val="0083793D"/>
    <w:rsid w:val="008411EF"/>
    <w:rsid w:val="00842716"/>
    <w:rsid w:val="008452AC"/>
    <w:rsid w:val="00846C22"/>
    <w:rsid w:val="008511E7"/>
    <w:rsid w:val="008542EA"/>
    <w:rsid w:val="00855244"/>
    <w:rsid w:val="00861903"/>
    <w:rsid w:val="0086382F"/>
    <w:rsid w:val="00875B6C"/>
    <w:rsid w:val="00880CFC"/>
    <w:rsid w:val="00886E96"/>
    <w:rsid w:val="0089281E"/>
    <w:rsid w:val="00894D4E"/>
    <w:rsid w:val="00895E52"/>
    <w:rsid w:val="00896DD0"/>
    <w:rsid w:val="00897AB4"/>
    <w:rsid w:val="008A04BA"/>
    <w:rsid w:val="008A0520"/>
    <w:rsid w:val="008A2462"/>
    <w:rsid w:val="008A5992"/>
    <w:rsid w:val="008B1B3A"/>
    <w:rsid w:val="008B2DE7"/>
    <w:rsid w:val="008B5D47"/>
    <w:rsid w:val="008C2254"/>
    <w:rsid w:val="008C5AC0"/>
    <w:rsid w:val="008D34DB"/>
    <w:rsid w:val="008D5CE3"/>
    <w:rsid w:val="008E456B"/>
    <w:rsid w:val="008E4768"/>
    <w:rsid w:val="008E540D"/>
    <w:rsid w:val="008F6B0A"/>
    <w:rsid w:val="00902D12"/>
    <w:rsid w:val="00903A93"/>
    <w:rsid w:val="009058E3"/>
    <w:rsid w:val="009069C2"/>
    <w:rsid w:val="009110C2"/>
    <w:rsid w:val="00912666"/>
    <w:rsid w:val="00912EDF"/>
    <w:rsid w:val="00921546"/>
    <w:rsid w:val="00926894"/>
    <w:rsid w:val="0092693B"/>
    <w:rsid w:val="00932341"/>
    <w:rsid w:val="00935828"/>
    <w:rsid w:val="00937D01"/>
    <w:rsid w:val="00943BD9"/>
    <w:rsid w:val="00947C4F"/>
    <w:rsid w:val="00957198"/>
    <w:rsid w:val="009606F4"/>
    <w:rsid w:val="0096477B"/>
    <w:rsid w:val="00965C48"/>
    <w:rsid w:val="00965D02"/>
    <w:rsid w:val="0096656E"/>
    <w:rsid w:val="009672EB"/>
    <w:rsid w:val="0097585A"/>
    <w:rsid w:val="00976E88"/>
    <w:rsid w:val="00980D1F"/>
    <w:rsid w:val="0098184F"/>
    <w:rsid w:val="0098722E"/>
    <w:rsid w:val="0099474D"/>
    <w:rsid w:val="00994AED"/>
    <w:rsid w:val="0099664D"/>
    <w:rsid w:val="009968F7"/>
    <w:rsid w:val="00996B25"/>
    <w:rsid w:val="009A0F9D"/>
    <w:rsid w:val="009A2003"/>
    <w:rsid w:val="009A49C7"/>
    <w:rsid w:val="009B45CB"/>
    <w:rsid w:val="009B5298"/>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605DB"/>
    <w:rsid w:val="00A6072E"/>
    <w:rsid w:val="00A61676"/>
    <w:rsid w:val="00A65273"/>
    <w:rsid w:val="00A66242"/>
    <w:rsid w:val="00A714B3"/>
    <w:rsid w:val="00A71BED"/>
    <w:rsid w:val="00A73C13"/>
    <w:rsid w:val="00A76433"/>
    <w:rsid w:val="00A83A39"/>
    <w:rsid w:val="00A83C55"/>
    <w:rsid w:val="00A856CC"/>
    <w:rsid w:val="00A863BF"/>
    <w:rsid w:val="00A90CCF"/>
    <w:rsid w:val="00A90FC3"/>
    <w:rsid w:val="00A91EBC"/>
    <w:rsid w:val="00A93C79"/>
    <w:rsid w:val="00AA16A5"/>
    <w:rsid w:val="00AA5996"/>
    <w:rsid w:val="00AA622A"/>
    <w:rsid w:val="00AA6A2B"/>
    <w:rsid w:val="00AB0F64"/>
    <w:rsid w:val="00AB41B6"/>
    <w:rsid w:val="00AB4E54"/>
    <w:rsid w:val="00AB6A95"/>
    <w:rsid w:val="00AB6ECD"/>
    <w:rsid w:val="00AB7A0E"/>
    <w:rsid w:val="00AC391D"/>
    <w:rsid w:val="00AC45DD"/>
    <w:rsid w:val="00AD00AC"/>
    <w:rsid w:val="00AD5C77"/>
    <w:rsid w:val="00AD6C6E"/>
    <w:rsid w:val="00AE38C6"/>
    <w:rsid w:val="00AE4433"/>
    <w:rsid w:val="00AF32B8"/>
    <w:rsid w:val="00B001D2"/>
    <w:rsid w:val="00B04F3A"/>
    <w:rsid w:val="00B1367C"/>
    <w:rsid w:val="00B16969"/>
    <w:rsid w:val="00B21C55"/>
    <w:rsid w:val="00B25A07"/>
    <w:rsid w:val="00B317B0"/>
    <w:rsid w:val="00B32306"/>
    <w:rsid w:val="00B32B64"/>
    <w:rsid w:val="00B3357F"/>
    <w:rsid w:val="00B33EED"/>
    <w:rsid w:val="00B367BE"/>
    <w:rsid w:val="00B42AD8"/>
    <w:rsid w:val="00B42CC3"/>
    <w:rsid w:val="00B4614F"/>
    <w:rsid w:val="00B47B5B"/>
    <w:rsid w:val="00B5087C"/>
    <w:rsid w:val="00B51FAE"/>
    <w:rsid w:val="00B57135"/>
    <w:rsid w:val="00B57A4B"/>
    <w:rsid w:val="00B62E09"/>
    <w:rsid w:val="00B637B5"/>
    <w:rsid w:val="00B64F08"/>
    <w:rsid w:val="00B65BD4"/>
    <w:rsid w:val="00B70890"/>
    <w:rsid w:val="00B75E7A"/>
    <w:rsid w:val="00B80020"/>
    <w:rsid w:val="00B86CDF"/>
    <w:rsid w:val="00B92106"/>
    <w:rsid w:val="00B921A4"/>
    <w:rsid w:val="00B925E8"/>
    <w:rsid w:val="00B92C40"/>
    <w:rsid w:val="00B9325B"/>
    <w:rsid w:val="00B93545"/>
    <w:rsid w:val="00B96DE9"/>
    <w:rsid w:val="00BA0300"/>
    <w:rsid w:val="00BB55AD"/>
    <w:rsid w:val="00BB754C"/>
    <w:rsid w:val="00BC012E"/>
    <w:rsid w:val="00BC15A9"/>
    <w:rsid w:val="00BD1E6B"/>
    <w:rsid w:val="00BD6588"/>
    <w:rsid w:val="00BE7D97"/>
    <w:rsid w:val="00BF67DD"/>
    <w:rsid w:val="00BF7FA5"/>
    <w:rsid w:val="00C03F06"/>
    <w:rsid w:val="00C0410E"/>
    <w:rsid w:val="00C13DFA"/>
    <w:rsid w:val="00C15660"/>
    <w:rsid w:val="00C2344C"/>
    <w:rsid w:val="00C27CD4"/>
    <w:rsid w:val="00C40902"/>
    <w:rsid w:val="00C40907"/>
    <w:rsid w:val="00C40CFA"/>
    <w:rsid w:val="00C423F3"/>
    <w:rsid w:val="00C437B6"/>
    <w:rsid w:val="00C53340"/>
    <w:rsid w:val="00C54577"/>
    <w:rsid w:val="00C707D4"/>
    <w:rsid w:val="00C71CD6"/>
    <w:rsid w:val="00C722CD"/>
    <w:rsid w:val="00C7714F"/>
    <w:rsid w:val="00C77C5B"/>
    <w:rsid w:val="00C85246"/>
    <w:rsid w:val="00C87BAD"/>
    <w:rsid w:val="00C933FC"/>
    <w:rsid w:val="00C9738B"/>
    <w:rsid w:val="00C97CEF"/>
    <w:rsid w:val="00CA28D3"/>
    <w:rsid w:val="00CA310F"/>
    <w:rsid w:val="00CA496D"/>
    <w:rsid w:val="00CA5BAC"/>
    <w:rsid w:val="00CB1B61"/>
    <w:rsid w:val="00CB4283"/>
    <w:rsid w:val="00CB6E07"/>
    <w:rsid w:val="00CC229D"/>
    <w:rsid w:val="00CC3274"/>
    <w:rsid w:val="00CC32B8"/>
    <w:rsid w:val="00CC4C97"/>
    <w:rsid w:val="00CC57AA"/>
    <w:rsid w:val="00CD2628"/>
    <w:rsid w:val="00CD7C6C"/>
    <w:rsid w:val="00CE0045"/>
    <w:rsid w:val="00CE0F61"/>
    <w:rsid w:val="00CE1AA7"/>
    <w:rsid w:val="00CE281F"/>
    <w:rsid w:val="00CE5468"/>
    <w:rsid w:val="00CF6E8E"/>
    <w:rsid w:val="00CF7702"/>
    <w:rsid w:val="00D01DBD"/>
    <w:rsid w:val="00D02577"/>
    <w:rsid w:val="00D02D5B"/>
    <w:rsid w:val="00D060E8"/>
    <w:rsid w:val="00D109A1"/>
    <w:rsid w:val="00D15C1E"/>
    <w:rsid w:val="00D205F9"/>
    <w:rsid w:val="00D2409E"/>
    <w:rsid w:val="00D320E2"/>
    <w:rsid w:val="00D32D4C"/>
    <w:rsid w:val="00D33C04"/>
    <w:rsid w:val="00D348AA"/>
    <w:rsid w:val="00D42352"/>
    <w:rsid w:val="00D473AF"/>
    <w:rsid w:val="00D5265A"/>
    <w:rsid w:val="00D53511"/>
    <w:rsid w:val="00D545B5"/>
    <w:rsid w:val="00D619F8"/>
    <w:rsid w:val="00D61B3D"/>
    <w:rsid w:val="00D65E18"/>
    <w:rsid w:val="00D700A0"/>
    <w:rsid w:val="00D728D0"/>
    <w:rsid w:val="00D77952"/>
    <w:rsid w:val="00D92FEF"/>
    <w:rsid w:val="00D935FF"/>
    <w:rsid w:val="00DA0AC1"/>
    <w:rsid w:val="00DA1745"/>
    <w:rsid w:val="00DA1B2B"/>
    <w:rsid w:val="00DA2952"/>
    <w:rsid w:val="00DA31AE"/>
    <w:rsid w:val="00DA489A"/>
    <w:rsid w:val="00DA78A6"/>
    <w:rsid w:val="00DB4077"/>
    <w:rsid w:val="00DC7953"/>
    <w:rsid w:val="00DC7BEC"/>
    <w:rsid w:val="00DC7D35"/>
    <w:rsid w:val="00DD48DF"/>
    <w:rsid w:val="00DD4C6F"/>
    <w:rsid w:val="00DD696B"/>
    <w:rsid w:val="00DE21CA"/>
    <w:rsid w:val="00DE59E7"/>
    <w:rsid w:val="00DF02FC"/>
    <w:rsid w:val="00DF1617"/>
    <w:rsid w:val="00DF17D6"/>
    <w:rsid w:val="00DF3CF6"/>
    <w:rsid w:val="00DF65FF"/>
    <w:rsid w:val="00E00700"/>
    <w:rsid w:val="00E00ACA"/>
    <w:rsid w:val="00E02D8D"/>
    <w:rsid w:val="00E043DB"/>
    <w:rsid w:val="00E060CA"/>
    <w:rsid w:val="00E063A3"/>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B1ED8"/>
    <w:rsid w:val="00EB2D8D"/>
    <w:rsid w:val="00EB3EB7"/>
    <w:rsid w:val="00EB6D06"/>
    <w:rsid w:val="00EB76B1"/>
    <w:rsid w:val="00EC1A01"/>
    <w:rsid w:val="00ED3C94"/>
    <w:rsid w:val="00ED3D20"/>
    <w:rsid w:val="00ED506A"/>
    <w:rsid w:val="00EE2E8D"/>
    <w:rsid w:val="00EE3917"/>
    <w:rsid w:val="00EE437A"/>
    <w:rsid w:val="00EF0AAA"/>
    <w:rsid w:val="00EF320A"/>
    <w:rsid w:val="00EF5D2D"/>
    <w:rsid w:val="00EF79F8"/>
    <w:rsid w:val="00F006F5"/>
    <w:rsid w:val="00F113AF"/>
    <w:rsid w:val="00F17446"/>
    <w:rsid w:val="00F33756"/>
    <w:rsid w:val="00F34793"/>
    <w:rsid w:val="00F3728E"/>
    <w:rsid w:val="00F42F2B"/>
    <w:rsid w:val="00F46C85"/>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799B"/>
    <w:rsid w:val="00F8452C"/>
    <w:rsid w:val="00F85605"/>
    <w:rsid w:val="00F85F50"/>
    <w:rsid w:val="00F8624A"/>
    <w:rsid w:val="00F86A1A"/>
    <w:rsid w:val="00F905DD"/>
    <w:rsid w:val="00F90E37"/>
    <w:rsid w:val="00F917FD"/>
    <w:rsid w:val="00F95B4C"/>
    <w:rsid w:val="00FA2102"/>
    <w:rsid w:val="00FA3E46"/>
    <w:rsid w:val="00FA48FC"/>
    <w:rsid w:val="00FA5653"/>
    <w:rsid w:val="00FA6C43"/>
    <w:rsid w:val="00FB071B"/>
    <w:rsid w:val="00FB1403"/>
    <w:rsid w:val="00FB23D4"/>
    <w:rsid w:val="00FB25B2"/>
    <w:rsid w:val="00FB4CA3"/>
    <w:rsid w:val="00FB71AD"/>
    <w:rsid w:val="00FB72D9"/>
    <w:rsid w:val="00FC22A8"/>
    <w:rsid w:val="00FC3A8C"/>
    <w:rsid w:val="00FC3B51"/>
    <w:rsid w:val="00FD08BE"/>
    <w:rsid w:val="00FD1469"/>
    <w:rsid w:val="00FD4CFC"/>
    <w:rsid w:val="00FE1499"/>
    <w:rsid w:val="00FE5478"/>
    <w:rsid w:val="00FF13A0"/>
    <w:rsid w:val="00FF5679"/>
    <w:rsid w:val="0136AAE3"/>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BB8D"/>
    <w:rsid w:val="19944190"/>
    <w:rsid w:val="19AEA184"/>
    <w:rsid w:val="1A907F34"/>
    <w:rsid w:val="1BE7F338"/>
    <w:rsid w:val="20EB92BF"/>
    <w:rsid w:val="21A53FF1"/>
    <w:rsid w:val="2608D205"/>
    <w:rsid w:val="262F9DF0"/>
    <w:rsid w:val="292C2B6C"/>
    <w:rsid w:val="2C147347"/>
    <w:rsid w:val="2EFA56B6"/>
    <w:rsid w:val="32B1EE42"/>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F483E9"/>
    <w:rsid w:val="532AD600"/>
    <w:rsid w:val="5428382D"/>
    <w:rsid w:val="546E18C5"/>
    <w:rsid w:val="56A1D62E"/>
    <w:rsid w:val="5AA3B5B8"/>
    <w:rsid w:val="5B4C42B9"/>
    <w:rsid w:val="5BFB1851"/>
    <w:rsid w:val="60B76649"/>
    <w:rsid w:val="616B4A9E"/>
    <w:rsid w:val="64DBA2E1"/>
    <w:rsid w:val="657B4444"/>
    <w:rsid w:val="67F09576"/>
    <w:rsid w:val="6953D4AE"/>
    <w:rsid w:val="698D8DB1"/>
    <w:rsid w:val="69F587DF"/>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9374E7BA-F00F-426E-BB30-B17CC2D46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1025</Words>
  <Characters>7040</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OCM GmbH</Company>
  <LinksUpToDate>false</LinksUpToDate>
  <CharactersWithSpaces>8049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8</cp:revision>
  <cp:lastPrinted>2024-01-29T08:20:00Z</cp:lastPrinted>
  <dcterms:created xsi:type="dcterms:W3CDTF">2025-10-08T10:46:00Z</dcterms:created>
  <dcterms:modified xsi:type="dcterms:W3CDTF">2025-10-08T13:01:00Z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ies>
</file>